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FF8B" w14:textId="77777777" w:rsidR="005B0BEC" w:rsidRDefault="005B0BEC" w:rsidP="005B0BEC">
      <w:pPr>
        <w:jc w:val="center"/>
      </w:pPr>
    </w:p>
    <w:p w14:paraId="3946BF58" w14:textId="77777777" w:rsidR="005B0BEC" w:rsidRDefault="005B0BEC" w:rsidP="005B0BEC">
      <w:pPr>
        <w:pStyle w:val="Heading1"/>
        <w:jc w:val="center"/>
        <w:rPr>
          <w:sz w:val="56"/>
          <w:szCs w:val="56"/>
        </w:rPr>
      </w:pPr>
      <w:bookmarkStart w:id="0" w:name="_GoBack"/>
      <w:bookmarkEnd w:id="0"/>
    </w:p>
    <w:p w14:paraId="059A31F8" w14:textId="77777777" w:rsidR="005B0BEC" w:rsidRDefault="005B0BEC" w:rsidP="005B0BEC">
      <w:pPr>
        <w:pStyle w:val="Heading1"/>
        <w:jc w:val="center"/>
        <w:rPr>
          <w:sz w:val="56"/>
          <w:szCs w:val="56"/>
        </w:rPr>
      </w:pPr>
    </w:p>
    <w:p w14:paraId="2FA74510" w14:textId="77777777" w:rsidR="005B0BEC" w:rsidRDefault="005B0BEC" w:rsidP="005B0BEC">
      <w:pPr>
        <w:pStyle w:val="Heading1"/>
        <w:rPr>
          <w:sz w:val="56"/>
          <w:szCs w:val="56"/>
        </w:rPr>
      </w:pPr>
    </w:p>
    <w:p w14:paraId="4C191297" w14:textId="77777777" w:rsidR="008A782E" w:rsidRDefault="008A782E" w:rsidP="005B0BEC">
      <w:pPr>
        <w:pStyle w:val="Heading1"/>
        <w:rPr>
          <w:sz w:val="44"/>
          <w:szCs w:val="44"/>
        </w:rPr>
      </w:pPr>
    </w:p>
    <w:p w14:paraId="6E1F6FCE" w14:textId="1D3F0866" w:rsidR="008A782E" w:rsidRPr="000350CF" w:rsidRDefault="000350CF" w:rsidP="005B0BEC">
      <w:pPr>
        <w:pStyle w:val="Heading1"/>
        <w:rPr>
          <w:sz w:val="64"/>
          <w:szCs w:val="64"/>
        </w:rPr>
      </w:pPr>
      <w:r w:rsidRPr="000350CF">
        <w:rPr>
          <w:sz w:val="64"/>
          <w:szCs w:val="64"/>
        </w:rPr>
        <w:t>Every Customer Counts</w:t>
      </w:r>
    </w:p>
    <w:p w14:paraId="34CFB37B" w14:textId="1DFF5760" w:rsidR="009327FA" w:rsidRPr="00CB4639" w:rsidRDefault="002C5AF9" w:rsidP="00CB4639">
      <w:pPr>
        <w:pStyle w:val="BodyText"/>
      </w:pPr>
      <w:r>
        <w:rPr>
          <w:sz w:val="64"/>
          <w:szCs w:val="64"/>
        </w:rPr>
        <w:t xml:space="preserve">Better banking for </w:t>
      </w:r>
      <w:r w:rsidR="002159AA">
        <w:rPr>
          <w:sz w:val="64"/>
          <w:szCs w:val="64"/>
        </w:rPr>
        <w:t>v</w:t>
      </w:r>
      <w:r w:rsidR="00A83DD8" w:rsidRPr="00BA63F8">
        <w:rPr>
          <w:sz w:val="64"/>
          <w:szCs w:val="64"/>
        </w:rPr>
        <w:t>ulnerable customer</w:t>
      </w:r>
      <w:r w:rsidR="002159AA">
        <w:rPr>
          <w:sz w:val="64"/>
          <w:szCs w:val="64"/>
        </w:rPr>
        <w:t>s</w:t>
      </w:r>
    </w:p>
    <w:p w14:paraId="6FE21830" w14:textId="61A8189C" w:rsidR="004E7EE1" w:rsidRPr="00FD53CC" w:rsidRDefault="00E65B8D" w:rsidP="00FD53CC">
      <w:pPr>
        <w:pStyle w:val="BodyText"/>
        <w:rPr>
          <w:color w:val="1E71B8" w:themeColor="accent1"/>
          <w:sz w:val="28"/>
        </w:rPr>
      </w:pPr>
      <w:bookmarkStart w:id="1" w:name="_Toc3808452"/>
      <w:bookmarkStart w:id="2" w:name="_Toc3809424"/>
      <w:r w:rsidRPr="00FD53CC">
        <w:rPr>
          <w:color w:val="1E71B8" w:themeColor="accent1"/>
          <w:sz w:val="28"/>
        </w:rPr>
        <w:t>Australian Banking Association</w:t>
      </w:r>
      <w:bookmarkEnd w:id="1"/>
      <w:bookmarkEnd w:id="2"/>
    </w:p>
    <w:p w14:paraId="4FC6CB5E" w14:textId="357CE7F1" w:rsidR="004E7EE1" w:rsidRPr="00BA63F8" w:rsidRDefault="00752410" w:rsidP="001D55ED">
      <w:pPr>
        <w:pStyle w:val="Heading4"/>
      </w:pPr>
      <w:r>
        <w:t>19</w:t>
      </w:r>
      <w:r w:rsidR="00E65B8D" w:rsidRPr="00BA63F8">
        <w:t xml:space="preserve"> </w:t>
      </w:r>
      <w:r w:rsidR="00B61482">
        <w:t>March</w:t>
      </w:r>
      <w:r w:rsidR="00B61482" w:rsidRPr="00BA63F8">
        <w:t xml:space="preserve"> </w:t>
      </w:r>
      <w:r w:rsidR="00E65B8D" w:rsidRPr="00BA63F8">
        <w:t>2019</w:t>
      </w:r>
    </w:p>
    <w:p w14:paraId="185D654B" w14:textId="5203B547" w:rsidR="008A782E" w:rsidRDefault="008A782E" w:rsidP="008A782E">
      <w:pPr>
        <w:pStyle w:val="BodyText"/>
      </w:pPr>
    </w:p>
    <w:p w14:paraId="734E461F" w14:textId="1CE51198" w:rsidR="008A782E" w:rsidRDefault="008A782E" w:rsidP="008A782E">
      <w:pPr>
        <w:pStyle w:val="BodyText"/>
      </w:pPr>
    </w:p>
    <w:p w14:paraId="1AE0B14A" w14:textId="38FE18C8" w:rsidR="008A782E" w:rsidRDefault="008A782E" w:rsidP="008A782E">
      <w:pPr>
        <w:pStyle w:val="BodyText"/>
      </w:pPr>
    </w:p>
    <w:p w14:paraId="070993A4" w14:textId="1571AC09" w:rsidR="008A782E" w:rsidRDefault="008A782E" w:rsidP="008A782E">
      <w:pPr>
        <w:pStyle w:val="BodyText"/>
      </w:pPr>
    </w:p>
    <w:p w14:paraId="44E18440" w14:textId="1A9B60D2" w:rsidR="008A782E" w:rsidRDefault="008A782E" w:rsidP="008A782E">
      <w:pPr>
        <w:pStyle w:val="BodyText"/>
      </w:pPr>
    </w:p>
    <w:p w14:paraId="55DE1C66" w14:textId="44F4532A" w:rsidR="008A782E" w:rsidRDefault="008A782E" w:rsidP="008A782E">
      <w:pPr>
        <w:pStyle w:val="BodyText"/>
      </w:pPr>
    </w:p>
    <w:p w14:paraId="6C27517D" w14:textId="3B6E2371" w:rsidR="008A782E" w:rsidRDefault="008A782E" w:rsidP="008A782E">
      <w:pPr>
        <w:pStyle w:val="BodyText"/>
      </w:pPr>
    </w:p>
    <w:p w14:paraId="0B5289C9" w14:textId="787C8E6D" w:rsidR="008A782E" w:rsidRDefault="008A782E" w:rsidP="008A782E">
      <w:pPr>
        <w:pStyle w:val="BodyText"/>
      </w:pPr>
    </w:p>
    <w:p w14:paraId="5D70E475" w14:textId="4EF935E5" w:rsidR="008A782E" w:rsidRDefault="008A782E" w:rsidP="008A782E">
      <w:pPr>
        <w:pStyle w:val="BodyText"/>
      </w:pPr>
    </w:p>
    <w:p w14:paraId="4995606B" w14:textId="02A0B4A1" w:rsidR="008A782E" w:rsidRDefault="008A782E" w:rsidP="008A782E">
      <w:pPr>
        <w:pStyle w:val="BodyText"/>
      </w:pPr>
    </w:p>
    <w:p w14:paraId="6A3E2A1A" w14:textId="6DE20854" w:rsidR="008A782E" w:rsidRDefault="008A782E" w:rsidP="008A782E">
      <w:pPr>
        <w:pStyle w:val="BodyText"/>
      </w:pPr>
    </w:p>
    <w:p w14:paraId="13666A0A" w14:textId="5AFECE48" w:rsidR="008A782E" w:rsidRDefault="008A782E" w:rsidP="008A782E">
      <w:pPr>
        <w:pStyle w:val="BodyText"/>
      </w:pPr>
    </w:p>
    <w:p w14:paraId="7C3C9963" w14:textId="3BD5671F" w:rsidR="008A782E" w:rsidRDefault="008A782E" w:rsidP="008A782E">
      <w:pPr>
        <w:pStyle w:val="BodyText"/>
      </w:pPr>
    </w:p>
    <w:p w14:paraId="04E1E95B" w14:textId="69C1FA68" w:rsidR="008A782E" w:rsidRDefault="008A782E" w:rsidP="008A782E">
      <w:pPr>
        <w:pStyle w:val="BodyText"/>
      </w:pPr>
    </w:p>
    <w:p w14:paraId="51B06A61" w14:textId="77EDFC14" w:rsidR="008A782E" w:rsidRDefault="008A782E" w:rsidP="008A782E">
      <w:pPr>
        <w:pStyle w:val="BodyText"/>
      </w:pPr>
    </w:p>
    <w:p w14:paraId="7FEC7A3B" w14:textId="2E1A2A16" w:rsidR="008A782E" w:rsidRDefault="008A782E" w:rsidP="008A782E">
      <w:pPr>
        <w:pStyle w:val="BodyText"/>
      </w:pPr>
    </w:p>
    <w:p w14:paraId="3CCD6330" w14:textId="2E62F012" w:rsidR="008A782E" w:rsidRDefault="008A782E" w:rsidP="008A782E">
      <w:pPr>
        <w:pStyle w:val="BodyText"/>
      </w:pPr>
    </w:p>
    <w:sdt>
      <w:sdtPr>
        <w:rPr>
          <w:rFonts w:asciiTheme="minorHAnsi" w:eastAsia="Times New Roman" w:hAnsiTheme="minorHAnsi" w:cs="Arial"/>
          <w:color w:val="131313"/>
          <w:sz w:val="20"/>
          <w:szCs w:val="28"/>
          <w:lang w:eastAsia="en-AU"/>
        </w:rPr>
        <w:id w:val="1911043831"/>
        <w:docPartObj>
          <w:docPartGallery w:val="Table of Contents"/>
          <w:docPartUnique/>
        </w:docPartObj>
      </w:sdtPr>
      <w:sdtEndPr>
        <w:rPr>
          <w:rFonts w:ascii="Arial" w:eastAsiaTheme="minorHAnsi" w:hAnsi="Arial" w:cstheme="minorBidi"/>
          <w:b/>
          <w:bCs/>
          <w:noProof/>
          <w:color w:val="000000"/>
          <w:sz w:val="21"/>
          <w:szCs w:val="21"/>
          <w:lang w:eastAsia="zh-CN"/>
        </w:rPr>
      </w:sdtEndPr>
      <w:sdtContent>
        <w:p w14:paraId="45C0EE99" w14:textId="77777777" w:rsidR="00D26F01" w:rsidRDefault="00D26F01" w:rsidP="00FB381E">
          <w:pPr>
            <w:pStyle w:val="TOCHeading"/>
            <w:keepLines w:val="0"/>
            <w:pageBreakBefore w:val="0"/>
            <w:numPr>
              <w:ilvl w:val="0"/>
              <w:numId w:val="6"/>
            </w:numPr>
            <w:tabs>
              <w:tab w:val="left" w:pos="709"/>
              <w:tab w:val="left" w:pos="1418"/>
              <w:tab w:val="left" w:pos="2126"/>
              <w:tab w:val="left" w:pos="2835"/>
              <w:tab w:val="right" w:pos="7876"/>
            </w:tabs>
            <w:spacing w:after="120" w:line="259" w:lineRule="auto"/>
          </w:pPr>
          <w:r>
            <w:t>Table of Contents</w:t>
          </w:r>
        </w:p>
        <w:p w14:paraId="296AD1A3" w14:textId="21FE049F" w:rsidR="00FD53CC" w:rsidRDefault="00D26F01">
          <w:pPr>
            <w:pStyle w:val="TOC1"/>
            <w:rPr>
              <w:rFonts w:asciiTheme="minorHAnsi" w:eastAsiaTheme="minorEastAsia" w:hAnsiTheme="minorHAnsi"/>
              <w:noProof/>
              <w:sz w:val="22"/>
              <w:szCs w:val="22"/>
              <w:lang w:eastAsia="en-AU"/>
            </w:rPr>
          </w:pPr>
          <w:r>
            <w:rPr>
              <w:rFonts w:eastAsia="Arial" w:cs="Arial"/>
              <w:noProof/>
              <w:color w:val="002060"/>
              <w:szCs w:val="28"/>
            </w:rPr>
            <w:fldChar w:fldCharType="begin"/>
          </w:r>
          <w:r>
            <w:instrText xml:space="preserve"> TOC \o "3-3" \h \z \t "Heading 1,1,Heading 2,2,Heading 1 Numbered,1,Heading 2 Numbered,2,Heading 3 Numbered,3,Appendix,1" </w:instrText>
          </w:r>
          <w:r>
            <w:rPr>
              <w:rFonts w:eastAsia="Arial" w:cs="Arial"/>
              <w:noProof/>
              <w:color w:val="002060"/>
              <w:szCs w:val="28"/>
            </w:rPr>
            <w:fldChar w:fldCharType="separate"/>
          </w:r>
          <w:hyperlink w:anchor="_Toc3887256" w:history="1">
            <w:r w:rsidR="00FD53CC" w:rsidRPr="00C13C56">
              <w:rPr>
                <w:rStyle w:val="Hyperlink"/>
                <w:noProof/>
              </w:rPr>
              <w:t>Consultation on Better Banking for Vulnerable Customers</w:t>
            </w:r>
            <w:r w:rsidR="00FD53CC">
              <w:rPr>
                <w:noProof/>
                <w:webHidden/>
              </w:rPr>
              <w:tab/>
            </w:r>
            <w:r w:rsidR="00FD53CC">
              <w:rPr>
                <w:noProof/>
                <w:webHidden/>
              </w:rPr>
              <w:fldChar w:fldCharType="begin"/>
            </w:r>
            <w:r w:rsidR="00FD53CC">
              <w:rPr>
                <w:noProof/>
                <w:webHidden/>
              </w:rPr>
              <w:instrText xml:space="preserve"> PAGEREF _Toc3887256 \h </w:instrText>
            </w:r>
            <w:r w:rsidR="00FD53CC">
              <w:rPr>
                <w:noProof/>
                <w:webHidden/>
              </w:rPr>
            </w:r>
            <w:r w:rsidR="00FD53CC">
              <w:rPr>
                <w:noProof/>
                <w:webHidden/>
              </w:rPr>
              <w:fldChar w:fldCharType="separate"/>
            </w:r>
            <w:r w:rsidR="000D710F">
              <w:rPr>
                <w:noProof/>
                <w:webHidden/>
              </w:rPr>
              <w:t>4</w:t>
            </w:r>
            <w:r w:rsidR="00FD53CC">
              <w:rPr>
                <w:noProof/>
                <w:webHidden/>
              </w:rPr>
              <w:fldChar w:fldCharType="end"/>
            </w:r>
          </w:hyperlink>
        </w:p>
        <w:p w14:paraId="01F91C75" w14:textId="340B8921" w:rsidR="00FD53CC" w:rsidRDefault="000D710F">
          <w:pPr>
            <w:pStyle w:val="TOC1"/>
            <w:rPr>
              <w:rFonts w:asciiTheme="minorHAnsi" w:eastAsiaTheme="minorEastAsia" w:hAnsiTheme="minorHAnsi"/>
              <w:noProof/>
              <w:sz w:val="22"/>
              <w:szCs w:val="22"/>
              <w:lang w:eastAsia="en-AU"/>
            </w:rPr>
          </w:pPr>
          <w:hyperlink w:anchor="_Toc3887257" w:history="1">
            <w:r w:rsidR="00FD53CC" w:rsidRPr="00C13C56">
              <w:rPr>
                <w:rStyle w:val="Hyperlink"/>
                <w:noProof/>
              </w:rPr>
              <w:t>1.</w:t>
            </w:r>
            <w:r w:rsidR="00FD53CC">
              <w:rPr>
                <w:rFonts w:asciiTheme="minorHAnsi" w:eastAsiaTheme="minorEastAsia" w:hAnsiTheme="minorHAnsi"/>
                <w:noProof/>
                <w:sz w:val="22"/>
                <w:szCs w:val="22"/>
                <w:lang w:eastAsia="en-AU"/>
              </w:rPr>
              <w:tab/>
            </w:r>
            <w:r w:rsidR="00FD53CC" w:rsidRPr="00C13C56">
              <w:rPr>
                <w:rStyle w:val="Hyperlink"/>
                <w:noProof/>
              </w:rPr>
              <w:t>Purpose</w:t>
            </w:r>
            <w:r w:rsidR="00FD53CC">
              <w:rPr>
                <w:noProof/>
                <w:webHidden/>
              </w:rPr>
              <w:tab/>
            </w:r>
            <w:r w:rsidR="00FD53CC">
              <w:rPr>
                <w:noProof/>
                <w:webHidden/>
              </w:rPr>
              <w:fldChar w:fldCharType="begin"/>
            </w:r>
            <w:r w:rsidR="00FD53CC">
              <w:rPr>
                <w:noProof/>
                <w:webHidden/>
              </w:rPr>
              <w:instrText xml:space="preserve"> PAGEREF _Toc3887257 \h </w:instrText>
            </w:r>
            <w:r w:rsidR="00FD53CC">
              <w:rPr>
                <w:noProof/>
                <w:webHidden/>
              </w:rPr>
            </w:r>
            <w:r w:rsidR="00FD53CC">
              <w:rPr>
                <w:noProof/>
                <w:webHidden/>
              </w:rPr>
              <w:fldChar w:fldCharType="separate"/>
            </w:r>
            <w:r>
              <w:rPr>
                <w:noProof/>
                <w:webHidden/>
              </w:rPr>
              <w:t>4</w:t>
            </w:r>
            <w:r w:rsidR="00FD53CC">
              <w:rPr>
                <w:noProof/>
                <w:webHidden/>
              </w:rPr>
              <w:fldChar w:fldCharType="end"/>
            </w:r>
          </w:hyperlink>
        </w:p>
        <w:p w14:paraId="4CC562FF" w14:textId="2CD9481D" w:rsidR="00FD53CC" w:rsidRDefault="000D710F">
          <w:pPr>
            <w:pStyle w:val="TOC1"/>
            <w:rPr>
              <w:rFonts w:asciiTheme="minorHAnsi" w:eastAsiaTheme="minorEastAsia" w:hAnsiTheme="minorHAnsi"/>
              <w:noProof/>
              <w:sz w:val="22"/>
              <w:szCs w:val="22"/>
              <w:lang w:eastAsia="en-AU"/>
            </w:rPr>
          </w:pPr>
          <w:hyperlink w:anchor="_Toc3887258" w:history="1">
            <w:r w:rsidR="00FD53CC" w:rsidRPr="00C13C56">
              <w:rPr>
                <w:rStyle w:val="Hyperlink"/>
                <w:noProof/>
              </w:rPr>
              <w:t>2.</w:t>
            </w:r>
            <w:r w:rsidR="00FD53CC">
              <w:rPr>
                <w:rFonts w:asciiTheme="minorHAnsi" w:eastAsiaTheme="minorEastAsia" w:hAnsiTheme="minorHAnsi"/>
                <w:noProof/>
                <w:sz w:val="22"/>
                <w:szCs w:val="22"/>
                <w:lang w:eastAsia="en-AU"/>
              </w:rPr>
              <w:tab/>
            </w:r>
            <w:r w:rsidR="00FD53CC" w:rsidRPr="00C13C56">
              <w:rPr>
                <w:rStyle w:val="Hyperlink"/>
                <w:noProof/>
              </w:rPr>
              <w:t>Consultation Process</w:t>
            </w:r>
            <w:r w:rsidR="00FD53CC">
              <w:rPr>
                <w:noProof/>
                <w:webHidden/>
              </w:rPr>
              <w:tab/>
            </w:r>
            <w:r w:rsidR="00FD53CC">
              <w:rPr>
                <w:noProof/>
                <w:webHidden/>
              </w:rPr>
              <w:fldChar w:fldCharType="begin"/>
            </w:r>
            <w:r w:rsidR="00FD53CC">
              <w:rPr>
                <w:noProof/>
                <w:webHidden/>
              </w:rPr>
              <w:instrText xml:space="preserve"> PAGEREF _Toc3887258 \h </w:instrText>
            </w:r>
            <w:r w:rsidR="00FD53CC">
              <w:rPr>
                <w:noProof/>
                <w:webHidden/>
              </w:rPr>
            </w:r>
            <w:r w:rsidR="00FD53CC">
              <w:rPr>
                <w:noProof/>
                <w:webHidden/>
              </w:rPr>
              <w:fldChar w:fldCharType="separate"/>
            </w:r>
            <w:r>
              <w:rPr>
                <w:noProof/>
                <w:webHidden/>
              </w:rPr>
              <w:t>4</w:t>
            </w:r>
            <w:r w:rsidR="00FD53CC">
              <w:rPr>
                <w:noProof/>
                <w:webHidden/>
              </w:rPr>
              <w:fldChar w:fldCharType="end"/>
            </w:r>
          </w:hyperlink>
        </w:p>
        <w:p w14:paraId="4B73B275" w14:textId="51C23D82" w:rsidR="00FD53CC" w:rsidRDefault="000D710F">
          <w:pPr>
            <w:pStyle w:val="TOC1"/>
            <w:rPr>
              <w:rFonts w:asciiTheme="minorHAnsi" w:eastAsiaTheme="minorEastAsia" w:hAnsiTheme="minorHAnsi"/>
              <w:noProof/>
              <w:sz w:val="22"/>
              <w:szCs w:val="22"/>
              <w:lang w:eastAsia="en-AU"/>
            </w:rPr>
          </w:pPr>
          <w:hyperlink w:anchor="_Toc3887259" w:history="1">
            <w:r w:rsidR="00FD53CC" w:rsidRPr="00C13C56">
              <w:rPr>
                <w:rStyle w:val="Hyperlink"/>
                <w:noProof/>
              </w:rPr>
              <w:t>3.</w:t>
            </w:r>
            <w:r w:rsidR="00FD53CC">
              <w:rPr>
                <w:rFonts w:asciiTheme="minorHAnsi" w:eastAsiaTheme="minorEastAsia" w:hAnsiTheme="minorHAnsi"/>
                <w:noProof/>
                <w:sz w:val="22"/>
                <w:szCs w:val="22"/>
                <w:lang w:eastAsia="en-AU"/>
              </w:rPr>
              <w:tab/>
            </w:r>
            <w:r w:rsidR="00FD53CC" w:rsidRPr="00C13C56">
              <w:rPr>
                <w:rStyle w:val="Hyperlink"/>
                <w:noProof/>
              </w:rPr>
              <w:t>Executive Summary</w:t>
            </w:r>
            <w:r w:rsidR="00FD53CC">
              <w:rPr>
                <w:noProof/>
                <w:webHidden/>
              </w:rPr>
              <w:tab/>
            </w:r>
            <w:r w:rsidR="00FD53CC">
              <w:rPr>
                <w:noProof/>
                <w:webHidden/>
              </w:rPr>
              <w:fldChar w:fldCharType="begin"/>
            </w:r>
            <w:r w:rsidR="00FD53CC">
              <w:rPr>
                <w:noProof/>
                <w:webHidden/>
              </w:rPr>
              <w:instrText xml:space="preserve"> PAGEREF _Toc3887259 \h </w:instrText>
            </w:r>
            <w:r w:rsidR="00FD53CC">
              <w:rPr>
                <w:noProof/>
                <w:webHidden/>
              </w:rPr>
            </w:r>
            <w:r w:rsidR="00FD53CC">
              <w:rPr>
                <w:noProof/>
                <w:webHidden/>
              </w:rPr>
              <w:fldChar w:fldCharType="separate"/>
            </w:r>
            <w:r>
              <w:rPr>
                <w:noProof/>
                <w:webHidden/>
              </w:rPr>
              <w:t>5</w:t>
            </w:r>
            <w:r w:rsidR="00FD53CC">
              <w:rPr>
                <w:noProof/>
                <w:webHidden/>
              </w:rPr>
              <w:fldChar w:fldCharType="end"/>
            </w:r>
          </w:hyperlink>
        </w:p>
        <w:p w14:paraId="30921530" w14:textId="61A8D94C" w:rsidR="00FD53CC" w:rsidRDefault="000D710F">
          <w:pPr>
            <w:pStyle w:val="TOC1"/>
            <w:rPr>
              <w:rFonts w:asciiTheme="minorHAnsi" w:eastAsiaTheme="minorEastAsia" w:hAnsiTheme="minorHAnsi"/>
              <w:noProof/>
              <w:sz w:val="22"/>
              <w:szCs w:val="22"/>
              <w:lang w:eastAsia="en-AU"/>
            </w:rPr>
          </w:pPr>
          <w:hyperlink w:anchor="_Toc3887260" w:history="1">
            <w:r w:rsidR="00FD53CC" w:rsidRPr="00C13C56">
              <w:rPr>
                <w:rStyle w:val="Hyperlink"/>
                <w:noProof/>
              </w:rPr>
              <w:t>4.</w:t>
            </w:r>
            <w:r w:rsidR="00FD53CC">
              <w:rPr>
                <w:rFonts w:asciiTheme="minorHAnsi" w:eastAsiaTheme="minorEastAsia" w:hAnsiTheme="minorHAnsi"/>
                <w:noProof/>
                <w:sz w:val="22"/>
                <w:szCs w:val="22"/>
                <w:lang w:eastAsia="en-AU"/>
              </w:rPr>
              <w:tab/>
            </w:r>
            <w:r w:rsidR="00FD53CC" w:rsidRPr="00C13C56">
              <w:rPr>
                <w:rStyle w:val="Hyperlink"/>
                <w:noProof/>
              </w:rPr>
              <w:t>Background and framework of guideline</w:t>
            </w:r>
            <w:r w:rsidR="00FD53CC">
              <w:rPr>
                <w:noProof/>
                <w:webHidden/>
              </w:rPr>
              <w:tab/>
            </w:r>
            <w:r w:rsidR="00FD53CC">
              <w:rPr>
                <w:noProof/>
                <w:webHidden/>
              </w:rPr>
              <w:fldChar w:fldCharType="begin"/>
            </w:r>
            <w:r w:rsidR="00FD53CC">
              <w:rPr>
                <w:noProof/>
                <w:webHidden/>
              </w:rPr>
              <w:instrText xml:space="preserve"> PAGEREF _Toc3887260 \h </w:instrText>
            </w:r>
            <w:r w:rsidR="00FD53CC">
              <w:rPr>
                <w:noProof/>
                <w:webHidden/>
              </w:rPr>
            </w:r>
            <w:r w:rsidR="00FD53CC">
              <w:rPr>
                <w:noProof/>
                <w:webHidden/>
              </w:rPr>
              <w:fldChar w:fldCharType="separate"/>
            </w:r>
            <w:r>
              <w:rPr>
                <w:noProof/>
                <w:webHidden/>
              </w:rPr>
              <w:t>6</w:t>
            </w:r>
            <w:r w:rsidR="00FD53CC">
              <w:rPr>
                <w:noProof/>
                <w:webHidden/>
              </w:rPr>
              <w:fldChar w:fldCharType="end"/>
            </w:r>
          </w:hyperlink>
        </w:p>
        <w:p w14:paraId="6F438E61" w14:textId="4C790CA4" w:rsidR="00FD53CC" w:rsidRDefault="000D710F">
          <w:pPr>
            <w:pStyle w:val="TOC2"/>
            <w:rPr>
              <w:rFonts w:asciiTheme="minorHAnsi" w:eastAsiaTheme="minorEastAsia" w:hAnsiTheme="minorHAnsi"/>
              <w:color w:val="auto"/>
              <w:sz w:val="22"/>
              <w:lang w:eastAsia="en-AU"/>
            </w:rPr>
          </w:pPr>
          <w:hyperlink w:anchor="_Toc3887261" w:history="1">
            <w:r w:rsidR="00FD53CC" w:rsidRPr="00C13C56">
              <w:rPr>
                <w:rStyle w:val="Hyperlink"/>
              </w:rPr>
              <w:t>4.1</w:t>
            </w:r>
            <w:r w:rsidR="00FD53CC">
              <w:rPr>
                <w:rFonts w:asciiTheme="minorHAnsi" w:eastAsiaTheme="minorEastAsia" w:hAnsiTheme="minorHAnsi"/>
                <w:color w:val="auto"/>
                <w:sz w:val="22"/>
                <w:lang w:eastAsia="en-AU"/>
              </w:rPr>
              <w:tab/>
            </w:r>
            <w:r w:rsidR="00FD53CC" w:rsidRPr="00C13C56">
              <w:rPr>
                <w:rStyle w:val="Hyperlink"/>
              </w:rPr>
              <w:t>Existing framework of industry guidelines and other self-regulatory instruments</w:t>
            </w:r>
            <w:r w:rsidR="00FD53CC">
              <w:rPr>
                <w:webHidden/>
              </w:rPr>
              <w:tab/>
            </w:r>
            <w:r w:rsidR="00FD53CC">
              <w:rPr>
                <w:webHidden/>
              </w:rPr>
              <w:fldChar w:fldCharType="begin"/>
            </w:r>
            <w:r w:rsidR="00FD53CC">
              <w:rPr>
                <w:webHidden/>
              </w:rPr>
              <w:instrText xml:space="preserve"> PAGEREF _Toc3887261 \h </w:instrText>
            </w:r>
            <w:r w:rsidR="00FD53CC">
              <w:rPr>
                <w:webHidden/>
              </w:rPr>
            </w:r>
            <w:r w:rsidR="00FD53CC">
              <w:rPr>
                <w:webHidden/>
              </w:rPr>
              <w:fldChar w:fldCharType="separate"/>
            </w:r>
            <w:r>
              <w:rPr>
                <w:webHidden/>
              </w:rPr>
              <w:t>6</w:t>
            </w:r>
            <w:r w:rsidR="00FD53CC">
              <w:rPr>
                <w:webHidden/>
              </w:rPr>
              <w:fldChar w:fldCharType="end"/>
            </w:r>
          </w:hyperlink>
        </w:p>
        <w:p w14:paraId="0DBA0512" w14:textId="654522F6"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62" w:history="1">
            <w:r w:rsidR="00FD53CC" w:rsidRPr="00C13C56">
              <w:rPr>
                <w:rStyle w:val="Hyperlink"/>
                <w:noProof/>
              </w:rPr>
              <w:t>4.1.1</w:t>
            </w:r>
            <w:r w:rsidR="00FD53CC">
              <w:rPr>
                <w:rFonts w:asciiTheme="minorHAnsi" w:eastAsiaTheme="minorEastAsia" w:hAnsiTheme="minorHAnsi"/>
                <w:noProof/>
                <w:color w:val="auto"/>
                <w:sz w:val="22"/>
                <w:szCs w:val="22"/>
                <w:lang w:eastAsia="en-AU"/>
              </w:rPr>
              <w:tab/>
            </w:r>
            <w:r w:rsidR="00FD53CC" w:rsidRPr="00C13C56">
              <w:rPr>
                <w:rStyle w:val="Hyperlink"/>
                <w:noProof/>
              </w:rPr>
              <w:t>Statement of Guiding Principles</w:t>
            </w:r>
            <w:r w:rsidR="00FD53CC">
              <w:rPr>
                <w:noProof/>
                <w:webHidden/>
              </w:rPr>
              <w:tab/>
            </w:r>
            <w:r w:rsidR="00FD53CC">
              <w:rPr>
                <w:noProof/>
                <w:webHidden/>
              </w:rPr>
              <w:fldChar w:fldCharType="begin"/>
            </w:r>
            <w:r w:rsidR="00FD53CC">
              <w:rPr>
                <w:noProof/>
                <w:webHidden/>
              </w:rPr>
              <w:instrText xml:space="preserve"> PAGEREF _Toc3887262 \h </w:instrText>
            </w:r>
            <w:r w:rsidR="00FD53CC">
              <w:rPr>
                <w:noProof/>
                <w:webHidden/>
              </w:rPr>
            </w:r>
            <w:r w:rsidR="00FD53CC">
              <w:rPr>
                <w:noProof/>
                <w:webHidden/>
              </w:rPr>
              <w:fldChar w:fldCharType="separate"/>
            </w:r>
            <w:r>
              <w:rPr>
                <w:noProof/>
                <w:webHidden/>
              </w:rPr>
              <w:t>6</w:t>
            </w:r>
            <w:r w:rsidR="00FD53CC">
              <w:rPr>
                <w:noProof/>
                <w:webHidden/>
              </w:rPr>
              <w:fldChar w:fldCharType="end"/>
            </w:r>
          </w:hyperlink>
        </w:p>
        <w:p w14:paraId="34613152" w14:textId="4A1CFF80"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63" w:history="1">
            <w:r w:rsidR="00FD53CC" w:rsidRPr="00C13C56">
              <w:rPr>
                <w:rStyle w:val="Hyperlink"/>
                <w:noProof/>
              </w:rPr>
              <w:t>4.1.2</w:t>
            </w:r>
            <w:r w:rsidR="00FD53CC">
              <w:rPr>
                <w:rFonts w:asciiTheme="minorHAnsi" w:eastAsiaTheme="minorEastAsia" w:hAnsiTheme="minorHAnsi"/>
                <w:noProof/>
                <w:color w:val="auto"/>
                <w:sz w:val="22"/>
                <w:szCs w:val="22"/>
                <w:lang w:eastAsia="en-AU"/>
              </w:rPr>
              <w:tab/>
            </w:r>
            <w:r w:rsidR="00FD53CC" w:rsidRPr="00C13C56">
              <w:rPr>
                <w:rStyle w:val="Hyperlink"/>
                <w:noProof/>
              </w:rPr>
              <w:t>Proposal</w:t>
            </w:r>
            <w:r w:rsidR="00FD53CC">
              <w:rPr>
                <w:noProof/>
                <w:webHidden/>
              </w:rPr>
              <w:tab/>
            </w:r>
            <w:r w:rsidR="00FD53CC">
              <w:rPr>
                <w:noProof/>
                <w:webHidden/>
              </w:rPr>
              <w:fldChar w:fldCharType="begin"/>
            </w:r>
            <w:r w:rsidR="00FD53CC">
              <w:rPr>
                <w:noProof/>
                <w:webHidden/>
              </w:rPr>
              <w:instrText xml:space="preserve"> PAGEREF _Toc3887263 \h </w:instrText>
            </w:r>
            <w:r w:rsidR="00FD53CC">
              <w:rPr>
                <w:noProof/>
                <w:webHidden/>
              </w:rPr>
            </w:r>
            <w:r w:rsidR="00FD53CC">
              <w:rPr>
                <w:noProof/>
                <w:webHidden/>
              </w:rPr>
              <w:fldChar w:fldCharType="separate"/>
            </w:r>
            <w:r>
              <w:rPr>
                <w:noProof/>
                <w:webHidden/>
              </w:rPr>
              <w:t>6</w:t>
            </w:r>
            <w:r w:rsidR="00FD53CC">
              <w:rPr>
                <w:noProof/>
                <w:webHidden/>
              </w:rPr>
              <w:fldChar w:fldCharType="end"/>
            </w:r>
          </w:hyperlink>
        </w:p>
        <w:p w14:paraId="0FADEFF5" w14:textId="12F0C364"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64" w:history="1">
            <w:r w:rsidR="00FD53CC" w:rsidRPr="00C13C56">
              <w:rPr>
                <w:rStyle w:val="Hyperlink"/>
                <w:noProof/>
              </w:rPr>
              <w:t>4.1.3</w:t>
            </w:r>
            <w:r w:rsidR="00FD53CC">
              <w:rPr>
                <w:rFonts w:asciiTheme="minorHAnsi" w:eastAsiaTheme="minorEastAsia" w:hAnsiTheme="minorHAnsi"/>
                <w:noProof/>
                <w:color w:val="auto"/>
                <w:sz w:val="22"/>
                <w:szCs w:val="22"/>
                <w:lang w:eastAsia="en-AU"/>
              </w:rPr>
              <w:tab/>
            </w:r>
            <w:r w:rsidR="00FD53CC" w:rsidRPr="00C13C56">
              <w:rPr>
                <w:rStyle w:val="Hyperlink"/>
                <w:noProof/>
              </w:rPr>
              <w:t>Questions</w:t>
            </w:r>
            <w:r w:rsidR="00FD53CC">
              <w:rPr>
                <w:noProof/>
                <w:webHidden/>
              </w:rPr>
              <w:tab/>
            </w:r>
            <w:r w:rsidR="00FD53CC">
              <w:rPr>
                <w:noProof/>
                <w:webHidden/>
              </w:rPr>
              <w:fldChar w:fldCharType="begin"/>
            </w:r>
            <w:r w:rsidR="00FD53CC">
              <w:rPr>
                <w:noProof/>
                <w:webHidden/>
              </w:rPr>
              <w:instrText xml:space="preserve"> PAGEREF _Toc3887264 \h </w:instrText>
            </w:r>
            <w:r w:rsidR="00FD53CC">
              <w:rPr>
                <w:noProof/>
                <w:webHidden/>
              </w:rPr>
            </w:r>
            <w:r w:rsidR="00FD53CC">
              <w:rPr>
                <w:noProof/>
                <w:webHidden/>
              </w:rPr>
              <w:fldChar w:fldCharType="separate"/>
            </w:r>
            <w:r>
              <w:rPr>
                <w:noProof/>
                <w:webHidden/>
              </w:rPr>
              <w:t>6</w:t>
            </w:r>
            <w:r w:rsidR="00FD53CC">
              <w:rPr>
                <w:noProof/>
                <w:webHidden/>
              </w:rPr>
              <w:fldChar w:fldCharType="end"/>
            </w:r>
          </w:hyperlink>
        </w:p>
        <w:p w14:paraId="1EDB4354" w14:textId="2C0F0031" w:rsidR="00FD53CC" w:rsidRDefault="000D710F">
          <w:pPr>
            <w:pStyle w:val="TOC1"/>
            <w:rPr>
              <w:rFonts w:asciiTheme="minorHAnsi" w:eastAsiaTheme="minorEastAsia" w:hAnsiTheme="minorHAnsi"/>
              <w:noProof/>
              <w:sz w:val="22"/>
              <w:szCs w:val="22"/>
              <w:lang w:eastAsia="en-AU"/>
            </w:rPr>
          </w:pPr>
          <w:hyperlink w:anchor="_Toc3887265" w:history="1">
            <w:r w:rsidR="00FD53CC" w:rsidRPr="00C13C56">
              <w:rPr>
                <w:rStyle w:val="Hyperlink"/>
                <w:noProof/>
              </w:rPr>
              <w:t>5.</w:t>
            </w:r>
            <w:r w:rsidR="00FD53CC">
              <w:rPr>
                <w:rFonts w:asciiTheme="minorHAnsi" w:eastAsiaTheme="minorEastAsia" w:hAnsiTheme="minorHAnsi"/>
                <w:noProof/>
                <w:sz w:val="22"/>
                <w:szCs w:val="22"/>
                <w:lang w:eastAsia="en-AU"/>
              </w:rPr>
              <w:tab/>
            </w:r>
            <w:r w:rsidR="00FD53CC" w:rsidRPr="00C13C56">
              <w:rPr>
                <w:rStyle w:val="Hyperlink"/>
                <w:noProof/>
              </w:rPr>
              <w:t>Communications</w:t>
            </w:r>
            <w:r w:rsidR="00FD53CC">
              <w:rPr>
                <w:noProof/>
                <w:webHidden/>
              </w:rPr>
              <w:tab/>
            </w:r>
            <w:r w:rsidR="00FD53CC">
              <w:rPr>
                <w:noProof/>
                <w:webHidden/>
              </w:rPr>
              <w:fldChar w:fldCharType="begin"/>
            </w:r>
            <w:r w:rsidR="00FD53CC">
              <w:rPr>
                <w:noProof/>
                <w:webHidden/>
              </w:rPr>
              <w:instrText xml:space="preserve"> PAGEREF _Toc3887265 \h </w:instrText>
            </w:r>
            <w:r w:rsidR="00FD53CC">
              <w:rPr>
                <w:noProof/>
                <w:webHidden/>
              </w:rPr>
            </w:r>
            <w:r w:rsidR="00FD53CC">
              <w:rPr>
                <w:noProof/>
                <w:webHidden/>
              </w:rPr>
              <w:fldChar w:fldCharType="separate"/>
            </w:r>
            <w:r>
              <w:rPr>
                <w:noProof/>
                <w:webHidden/>
              </w:rPr>
              <w:t>7</w:t>
            </w:r>
            <w:r w:rsidR="00FD53CC">
              <w:rPr>
                <w:noProof/>
                <w:webHidden/>
              </w:rPr>
              <w:fldChar w:fldCharType="end"/>
            </w:r>
          </w:hyperlink>
        </w:p>
        <w:p w14:paraId="5CB29F44" w14:textId="17FEBAFE" w:rsidR="00FD53CC" w:rsidRDefault="000D710F">
          <w:pPr>
            <w:pStyle w:val="TOC2"/>
            <w:rPr>
              <w:rFonts w:asciiTheme="minorHAnsi" w:eastAsiaTheme="minorEastAsia" w:hAnsiTheme="minorHAnsi"/>
              <w:color w:val="auto"/>
              <w:sz w:val="22"/>
              <w:lang w:eastAsia="en-AU"/>
            </w:rPr>
          </w:pPr>
          <w:hyperlink w:anchor="_Toc3887266" w:history="1">
            <w:r w:rsidR="00FD53CC" w:rsidRPr="00C13C56">
              <w:rPr>
                <w:rStyle w:val="Hyperlink"/>
              </w:rPr>
              <w:t>5.1</w:t>
            </w:r>
            <w:r w:rsidR="00FD53CC">
              <w:rPr>
                <w:rFonts w:asciiTheme="minorHAnsi" w:eastAsiaTheme="minorEastAsia" w:hAnsiTheme="minorHAnsi"/>
                <w:color w:val="auto"/>
                <w:sz w:val="22"/>
                <w:lang w:eastAsia="en-AU"/>
              </w:rPr>
              <w:tab/>
            </w:r>
            <w:r w:rsidR="00FD53CC" w:rsidRPr="00C13C56">
              <w:rPr>
                <w:rStyle w:val="Hyperlink"/>
              </w:rPr>
              <w:t>Definition</w:t>
            </w:r>
            <w:r w:rsidR="00FD53CC">
              <w:rPr>
                <w:webHidden/>
              </w:rPr>
              <w:tab/>
            </w:r>
            <w:r w:rsidR="00FD53CC">
              <w:rPr>
                <w:webHidden/>
              </w:rPr>
              <w:fldChar w:fldCharType="begin"/>
            </w:r>
            <w:r w:rsidR="00FD53CC">
              <w:rPr>
                <w:webHidden/>
              </w:rPr>
              <w:instrText xml:space="preserve"> PAGEREF _Toc3887266 \h </w:instrText>
            </w:r>
            <w:r w:rsidR="00FD53CC">
              <w:rPr>
                <w:webHidden/>
              </w:rPr>
            </w:r>
            <w:r w:rsidR="00FD53CC">
              <w:rPr>
                <w:webHidden/>
              </w:rPr>
              <w:fldChar w:fldCharType="separate"/>
            </w:r>
            <w:r>
              <w:rPr>
                <w:webHidden/>
              </w:rPr>
              <w:t>7</w:t>
            </w:r>
            <w:r w:rsidR="00FD53CC">
              <w:rPr>
                <w:webHidden/>
              </w:rPr>
              <w:fldChar w:fldCharType="end"/>
            </w:r>
          </w:hyperlink>
        </w:p>
        <w:p w14:paraId="4B94E4EB" w14:textId="30DEA3EF"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67" w:history="1">
            <w:r w:rsidR="00FD53CC" w:rsidRPr="00C13C56">
              <w:rPr>
                <w:rStyle w:val="Hyperlink"/>
                <w:noProof/>
              </w:rPr>
              <w:t>5.1.1</w:t>
            </w:r>
            <w:r w:rsidR="00FD53CC">
              <w:rPr>
                <w:rFonts w:asciiTheme="minorHAnsi" w:eastAsiaTheme="minorEastAsia" w:hAnsiTheme="minorHAnsi"/>
                <w:noProof/>
                <w:color w:val="auto"/>
                <w:sz w:val="22"/>
                <w:szCs w:val="22"/>
                <w:lang w:eastAsia="en-AU"/>
              </w:rPr>
              <w:tab/>
            </w:r>
            <w:r w:rsidR="00FD53CC" w:rsidRPr="00C13C56">
              <w:rPr>
                <w:rStyle w:val="Hyperlink"/>
                <w:noProof/>
              </w:rPr>
              <w:t>Definition of vulnerability</w:t>
            </w:r>
            <w:r w:rsidR="00FD53CC">
              <w:rPr>
                <w:noProof/>
                <w:webHidden/>
              </w:rPr>
              <w:tab/>
            </w:r>
            <w:r w:rsidR="00FD53CC">
              <w:rPr>
                <w:noProof/>
                <w:webHidden/>
              </w:rPr>
              <w:fldChar w:fldCharType="begin"/>
            </w:r>
            <w:r w:rsidR="00FD53CC">
              <w:rPr>
                <w:noProof/>
                <w:webHidden/>
              </w:rPr>
              <w:instrText xml:space="preserve"> PAGEREF _Toc3887267 \h </w:instrText>
            </w:r>
            <w:r w:rsidR="00FD53CC">
              <w:rPr>
                <w:noProof/>
                <w:webHidden/>
              </w:rPr>
            </w:r>
            <w:r w:rsidR="00FD53CC">
              <w:rPr>
                <w:noProof/>
                <w:webHidden/>
              </w:rPr>
              <w:fldChar w:fldCharType="separate"/>
            </w:r>
            <w:r>
              <w:rPr>
                <w:noProof/>
                <w:webHidden/>
              </w:rPr>
              <w:t>7</w:t>
            </w:r>
            <w:r w:rsidR="00FD53CC">
              <w:rPr>
                <w:noProof/>
                <w:webHidden/>
              </w:rPr>
              <w:fldChar w:fldCharType="end"/>
            </w:r>
          </w:hyperlink>
        </w:p>
        <w:p w14:paraId="2A1EF6D2" w14:textId="0C9D064F"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68" w:history="1">
            <w:r w:rsidR="00FD53CC" w:rsidRPr="00C13C56">
              <w:rPr>
                <w:rStyle w:val="Hyperlink"/>
                <w:noProof/>
              </w:rPr>
              <w:t>5.1.2</w:t>
            </w:r>
            <w:r w:rsidR="00FD53CC">
              <w:rPr>
                <w:rFonts w:asciiTheme="minorHAnsi" w:eastAsiaTheme="minorEastAsia" w:hAnsiTheme="minorHAnsi"/>
                <w:noProof/>
                <w:color w:val="auto"/>
                <w:sz w:val="22"/>
                <w:szCs w:val="22"/>
                <w:lang w:eastAsia="en-AU"/>
              </w:rPr>
              <w:tab/>
            </w:r>
            <w:r w:rsidR="00FD53CC" w:rsidRPr="00C13C56">
              <w:rPr>
                <w:rStyle w:val="Hyperlink"/>
                <w:noProof/>
              </w:rPr>
              <w:t>Language</w:t>
            </w:r>
            <w:r w:rsidR="00FD53CC">
              <w:rPr>
                <w:noProof/>
                <w:webHidden/>
              </w:rPr>
              <w:tab/>
            </w:r>
            <w:r w:rsidR="00FD53CC">
              <w:rPr>
                <w:noProof/>
                <w:webHidden/>
              </w:rPr>
              <w:fldChar w:fldCharType="begin"/>
            </w:r>
            <w:r w:rsidR="00FD53CC">
              <w:rPr>
                <w:noProof/>
                <w:webHidden/>
              </w:rPr>
              <w:instrText xml:space="preserve"> PAGEREF _Toc3887268 \h </w:instrText>
            </w:r>
            <w:r w:rsidR="00FD53CC">
              <w:rPr>
                <w:noProof/>
                <w:webHidden/>
              </w:rPr>
            </w:r>
            <w:r w:rsidR="00FD53CC">
              <w:rPr>
                <w:noProof/>
                <w:webHidden/>
              </w:rPr>
              <w:fldChar w:fldCharType="separate"/>
            </w:r>
            <w:r>
              <w:rPr>
                <w:noProof/>
                <w:webHidden/>
              </w:rPr>
              <w:t>7</w:t>
            </w:r>
            <w:r w:rsidR="00FD53CC">
              <w:rPr>
                <w:noProof/>
                <w:webHidden/>
              </w:rPr>
              <w:fldChar w:fldCharType="end"/>
            </w:r>
          </w:hyperlink>
        </w:p>
        <w:p w14:paraId="00EF9BE7" w14:textId="650F1514" w:rsidR="00FD53CC" w:rsidRDefault="000D710F">
          <w:pPr>
            <w:pStyle w:val="TOC2"/>
            <w:rPr>
              <w:rFonts w:asciiTheme="minorHAnsi" w:eastAsiaTheme="minorEastAsia" w:hAnsiTheme="minorHAnsi"/>
              <w:color w:val="auto"/>
              <w:sz w:val="22"/>
              <w:lang w:eastAsia="en-AU"/>
            </w:rPr>
          </w:pPr>
          <w:hyperlink w:anchor="_Toc3887269" w:history="1">
            <w:r w:rsidR="00FD53CC" w:rsidRPr="00C13C56">
              <w:rPr>
                <w:rStyle w:val="Hyperlink"/>
              </w:rPr>
              <w:t>5.2</w:t>
            </w:r>
            <w:r w:rsidR="00FD53CC">
              <w:rPr>
                <w:rFonts w:asciiTheme="minorHAnsi" w:eastAsiaTheme="minorEastAsia" w:hAnsiTheme="minorHAnsi"/>
                <w:color w:val="auto"/>
                <w:sz w:val="22"/>
                <w:lang w:eastAsia="en-AU"/>
              </w:rPr>
              <w:tab/>
            </w:r>
            <w:r w:rsidR="00FD53CC" w:rsidRPr="00C13C56">
              <w:rPr>
                <w:rStyle w:val="Hyperlink"/>
              </w:rPr>
              <w:t>Questions</w:t>
            </w:r>
            <w:r w:rsidR="00FD53CC">
              <w:rPr>
                <w:webHidden/>
              </w:rPr>
              <w:tab/>
            </w:r>
            <w:r w:rsidR="00FD53CC">
              <w:rPr>
                <w:webHidden/>
              </w:rPr>
              <w:fldChar w:fldCharType="begin"/>
            </w:r>
            <w:r w:rsidR="00FD53CC">
              <w:rPr>
                <w:webHidden/>
              </w:rPr>
              <w:instrText xml:space="preserve"> PAGEREF _Toc3887269 \h </w:instrText>
            </w:r>
            <w:r w:rsidR="00FD53CC">
              <w:rPr>
                <w:webHidden/>
              </w:rPr>
            </w:r>
            <w:r w:rsidR="00FD53CC">
              <w:rPr>
                <w:webHidden/>
              </w:rPr>
              <w:fldChar w:fldCharType="separate"/>
            </w:r>
            <w:r>
              <w:rPr>
                <w:webHidden/>
              </w:rPr>
              <w:t>8</w:t>
            </w:r>
            <w:r w:rsidR="00FD53CC">
              <w:rPr>
                <w:webHidden/>
              </w:rPr>
              <w:fldChar w:fldCharType="end"/>
            </w:r>
          </w:hyperlink>
        </w:p>
        <w:p w14:paraId="033C9695" w14:textId="753537DE" w:rsidR="00FD53CC" w:rsidRDefault="000D710F">
          <w:pPr>
            <w:pStyle w:val="TOC2"/>
            <w:rPr>
              <w:rFonts w:asciiTheme="minorHAnsi" w:eastAsiaTheme="minorEastAsia" w:hAnsiTheme="minorHAnsi"/>
              <w:color w:val="auto"/>
              <w:sz w:val="22"/>
              <w:lang w:eastAsia="en-AU"/>
            </w:rPr>
          </w:pPr>
          <w:hyperlink w:anchor="_Toc3887270" w:history="1">
            <w:r w:rsidR="00FD53CC" w:rsidRPr="00C13C56">
              <w:rPr>
                <w:rStyle w:val="Hyperlink"/>
              </w:rPr>
              <w:t>5.3</w:t>
            </w:r>
            <w:r w:rsidR="00FD53CC">
              <w:rPr>
                <w:rFonts w:asciiTheme="minorHAnsi" w:eastAsiaTheme="minorEastAsia" w:hAnsiTheme="minorHAnsi"/>
                <w:color w:val="auto"/>
                <w:sz w:val="22"/>
                <w:lang w:eastAsia="en-AU"/>
              </w:rPr>
              <w:tab/>
            </w:r>
            <w:r w:rsidR="00FD53CC" w:rsidRPr="00C13C56">
              <w:rPr>
                <w:rStyle w:val="Hyperlink"/>
              </w:rPr>
              <w:t>Communicating with customers</w:t>
            </w:r>
            <w:r w:rsidR="00FD53CC">
              <w:rPr>
                <w:webHidden/>
              </w:rPr>
              <w:tab/>
            </w:r>
            <w:r w:rsidR="00FD53CC">
              <w:rPr>
                <w:webHidden/>
              </w:rPr>
              <w:fldChar w:fldCharType="begin"/>
            </w:r>
            <w:r w:rsidR="00FD53CC">
              <w:rPr>
                <w:webHidden/>
              </w:rPr>
              <w:instrText xml:space="preserve"> PAGEREF _Toc3887270 \h </w:instrText>
            </w:r>
            <w:r w:rsidR="00FD53CC">
              <w:rPr>
                <w:webHidden/>
              </w:rPr>
            </w:r>
            <w:r w:rsidR="00FD53CC">
              <w:rPr>
                <w:webHidden/>
              </w:rPr>
              <w:fldChar w:fldCharType="separate"/>
            </w:r>
            <w:r>
              <w:rPr>
                <w:webHidden/>
              </w:rPr>
              <w:t>8</w:t>
            </w:r>
            <w:r w:rsidR="00FD53CC">
              <w:rPr>
                <w:webHidden/>
              </w:rPr>
              <w:fldChar w:fldCharType="end"/>
            </w:r>
          </w:hyperlink>
        </w:p>
        <w:p w14:paraId="4669854E" w14:textId="314C6D65"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71" w:history="1">
            <w:r w:rsidR="00FD53CC" w:rsidRPr="00C13C56">
              <w:rPr>
                <w:rStyle w:val="Hyperlink"/>
                <w:noProof/>
              </w:rPr>
              <w:t>5.3.1</w:t>
            </w:r>
            <w:r w:rsidR="00FD53CC">
              <w:rPr>
                <w:rFonts w:asciiTheme="minorHAnsi" w:eastAsiaTheme="minorEastAsia" w:hAnsiTheme="minorHAnsi"/>
                <w:noProof/>
                <w:color w:val="auto"/>
                <w:sz w:val="22"/>
                <w:szCs w:val="22"/>
                <w:lang w:eastAsia="en-AU"/>
              </w:rPr>
              <w:tab/>
            </w:r>
            <w:r w:rsidR="00FD53CC" w:rsidRPr="00C13C56">
              <w:rPr>
                <w:rStyle w:val="Hyperlink"/>
                <w:noProof/>
              </w:rPr>
              <w:t>Proposals</w:t>
            </w:r>
            <w:r w:rsidR="00FD53CC">
              <w:rPr>
                <w:noProof/>
                <w:webHidden/>
              </w:rPr>
              <w:tab/>
            </w:r>
            <w:r w:rsidR="00FD53CC">
              <w:rPr>
                <w:noProof/>
                <w:webHidden/>
              </w:rPr>
              <w:fldChar w:fldCharType="begin"/>
            </w:r>
            <w:r w:rsidR="00FD53CC">
              <w:rPr>
                <w:noProof/>
                <w:webHidden/>
              </w:rPr>
              <w:instrText xml:space="preserve"> PAGEREF _Toc3887271 \h </w:instrText>
            </w:r>
            <w:r w:rsidR="00FD53CC">
              <w:rPr>
                <w:noProof/>
                <w:webHidden/>
              </w:rPr>
            </w:r>
            <w:r w:rsidR="00FD53CC">
              <w:rPr>
                <w:noProof/>
                <w:webHidden/>
              </w:rPr>
              <w:fldChar w:fldCharType="separate"/>
            </w:r>
            <w:r>
              <w:rPr>
                <w:noProof/>
                <w:webHidden/>
              </w:rPr>
              <w:t>9</w:t>
            </w:r>
            <w:r w:rsidR="00FD53CC">
              <w:rPr>
                <w:noProof/>
                <w:webHidden/>
              </w:rPr>
              <w:fldChar w:fldCharType="end"/>
            </w:r>
          </w:hyperlink>
        </w:p>
        <w:p w14:paraId="592BE8FF" w14:textId="0C659FAA"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72" w:history="1">
            <w:r w:rsidR="00FD53CC" w:rsidRPr="00C13C56">
              <w:rPr>
                <w:rStyle w:val="Hyperlink"/>
                <w:noProof/>
              </w:rPr>
              <w:t>5.3.2</w:t>
            </w:r>
            <w:r w:rsidR="00FD53CC">
              <w:rPr>
                <w:rFonts w:asciiTheme="minorHAnsi" w:eastAsiaTheme="minorEastAsia" w:hAnsiTheme="minorHAnsi"/>
                <w:noProof/>
                <w:color w:val="auto"/>
                <w:sz w:val="22"/>
                <w:szCs w:val="22"/>
                <w:lang w:eastAsia="en-AU"/>
              </w:rPr>
              <w:tab/>
            </w:r>
            <w:r w:rsidR="00FD53CC" w:rsidRPr="00C13C56">
              <w:rPr>
                <w:rStyle w:val="Hyperlink"/>
                <w:noProof/>
              </w:rPr>
              <w:t>Questions</w:t>
            </w:r>
            <w:r w:rsidR="00FD53CC">
              <w:rPr>
                <w:noProof/>
                <w:webHidden/>
              </w:rPr>
              <w:tab/>
            </w:r>
            <w:r w:rsidR="00FD53CC">
              <w:rPr>
                <w:noProof/>
                <w:webHidden/>
              </w:rPr>
              <w:fldChar w:fldCharType="begin"/>
            </w:r>
            <w:r w:rsidR="00FD53CC">
              <w:rPr>
                <w:noProof/>
                <w:webHidden/>
              </w:rPr>
              <w:instrText xml:space="preserve"> PAGEREF _Toc3887272 \h </w:instrText>
            </w:r>
            <w:r w:rsidR="00FD53CC">
              <w:rPr>
                <w:noProof/>
                <w:webHidden/>
              </w:rPr>
            </w:r>
            <w:r w:rsidR="00FD53CC">
              <w:rPr>
                <w:noProof/>
                <w:webHidden/>
              </w:rPr>
              <w:fldChar w:fldCharType="separate"/>
            </w:r>
            <w:r>
              <w:rPr>
                <w:noProof/>
                <w:webHidden/>
              </w:rPr>
              <w:t>9</w:t>
            </w:r>
            <w:r w:rsidR="00FD53CC">
              <w:rPr>
                <w:noProof/>
                <w:webHidden/>
              </w:rPr>
              <w:fldChar w:fldCharType="end"/>
            </w:r>
          </w:hyperlink>
        </w:p>
        <w:p w14:paraId="04966033" w14:textId="06E5D2EE" w:rsidR="00FD53CC" w:rsidRDefault="000D710F">
          <w:pPr>
            <w:pStyle w:val="TOC1"/>
            <w:rPr>
              <w:rFonts w:asciiTheme="minorHAnsi" w:eastAsiaTheme="minorEastAsia" w:hAnsiTheme="minorHAnsi"/>
              <w:noProof/>
              <w:sz w:val="22"/>
              <w:szCs w:val="22"/>
              <w:lang w:eastAsia="en-AU"/>
            </w:rPr>
          </w:pPr>
          <w:hyperlink w:anchor="_Toc3887273" w:history="1">
            <w:r w:rsidR="00FD53CC" w:rsidRPr="00C13C56">
              <w:rPr>
                <w:rStyle w:val="Hyperlink"/>
                <w:noProof/>
              </w:rPr>
              <w:t>6.</w:t>
            </w:r>
            <w:r w:rsidR="00FD53CC">
              <w:rPr>
                <w:rFonts w:asciiTheme="minorHAnsi" w:eastAsiaTheme="minorEastAsia" w:hAnsiTheme="minorHAnsi"/>
                <w:noProof/>
                <w:sz w:val="22"/>
                <w:szCs w:val="22"/>
                <w:lang w:eastAsia="en-AU"/>
              </w:rPr>
              <w:tab/>
            </w:r>
            <w:r w:rsidR="00FD53CC" w:rsidRPr="00C13C56">
              <w:rPr>
                <w:rStyle w:val="Hyperlink"/>
                <w:noProof/>
              </w:rPr>
              <w:t>Product and service design</w:t>
            </w:r>
            <w:r w:rsidR="00FD53CC">
              <w:rPr>
                <w:noProof/>
                <w:webHidden/>
              </w:rPr>
              <w:tab/>
            </w:r>
            <w:r w:rsidR="00FD53CC">
              <w:rPr>
                <w:noProof/>
                <w:webHidden/>
              </w:rPr>
              <w:fldChar w:fldCharType="begin"/>
            </w:r>
            <w:r w:rsidR="00FD53CC">
              <w:rPr>
                <w:noProof/>
                <w:webHidden/>
              </w:rPr>
              <w:instrText xml:space="preserve"> PAGEREF _Toc3887273 \h </w:instrText>
            </w:r>
            <w:r w:rsidR="00FD53CC">
              <w:rPr>
                <w:noProof/>
                <w:webHidden/>
              </w:rPr>
            </w:r>
            <w:r w:rsidR="00FD53CC">
              <w:rPr>
                <w:noProof/>
                <w:webHidden/>
              </w:rPr>
              <w:fldChar w:fldCharType="separate"/>
            </w:r>
            <w:r>
              <w:rPr>
                <w:noProof/>
                <w:webHidden/>
              </w:rPr>
              <w:t>9</w:t>
            </w:r>
            <w:r w:rsidR="00FD53CC">
              <w:rPr>
                <w:noProof/>
                <w:webHidden/>
              </w:rPr>
              <w:fldChar w:fldCharType="end"/>
            </w:r>
          </w:hyperlink>
        </w:p>
        <w:p w14:paraId="17F524AD" w14:textId="6B913070" w:rsidR="00FD53CC" w:rsidRDefault="000D710F">
          <w:pPr>
            <w:pStyle w:val="TOC2"/>
            <w:rPr>
              <w:rFonts w:asciiTheme="minorHAnsi" w:eastAsiaTheme="minorEastAsia" w:hAnsiTheme="minorHAnsi"/>
              <w:color w:val="auto"/>
              <w:sz w:val="22"/>
              <w:lang w:eastAsia="en-AU"/>
            </w:rPr>
          </w:pPr>
          <w:hyperlink w:anchor="_Toc3887274" w:history="1">
            <w:r w:rsidR="00FD53CC" w:rsidRPr="00C13C56">
              <w:rPr>
                <w:rStyle w:val="Hyperlink"/>
              </w:rPr>
              <w:t>6.1</w:t>
            </w:r>
            <w:r w:rsidR="00FD53CC">
              <w:rPr>
                <w:rFonts w:asciiTheme="minorHAnsi" w:eastAsiaTheme="minorEastAsia" w:hAnsiTheme="minorHAnsi"/>
                <w:color w:val="auto"/>
                <w:sz w:val="22"/>
                <w:lang w:eastAsia="en-AU"/>
              </w:rPr>
              <w:tab/>
            </w:r>
            <w:r w:rsidR="00FD53CC" w:rsidRPr="00C13C56">
              <w:rPr>
                <w:rStyle w:val="Hyperlink"/>
              </w:rPr>
              <w:t>Making products suitable and fair</w:t>
            </w:r>
            <w:r w:rsidR="00FD53CC">
              <w:rPr>
                <w:webHidden/>
              </w:rPr>
              <w:tab/>
            </w:r>
            <w:r w:rsidR="00FD53CC">
              <w:rPr>
                <w:webHidden/>
              </w:rPr>
              <w:fldChar w:fldCharType="begin"/>
            </w:r>
            <w:r w:rsidR="00FD53CC">
              <w:rPr>
                <w:webHidden/>
              </w:rPr>
              <w:instrText xml:space="preserve"> PAGEREF _Toc3887274 \h </w:instrText>
            </w:r>
            <w:r w:rsidR="00FD53CC">
              <w:rPr>
                <w:webHidden/>
              </w:rPr>
            </w:r>
            <w:r w:rsidR="00FD53CC">
              <w:rPr>
                <w:webHidden/>
              </w:rPr>
              <w:fldChar w:fldCharType="separate"/>
            </w:r>
            <w:r>
              <w:rPr>
                <w:webHidden/>
              </w:rPr>
              <w:t>9</w:t>
            </w:r>
            <w:r w:rsidR="00FD53CC">
              <w:rPr>
                <w:webHidden/>
              </w:rPr>
              <w:fldChar w:fldCharType="end"/>
            </w:r>
          </w:hyperlink>
        </w:p>
        <w:p w14:paraId="328CB167" w14:textId="548FC67A"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75" w:history="1">
            <w:r w:rsidR="00FD53CC" w:rsidRPr="00C13C56">
              <w:rPr>
                <w:rStyle w:val="Hyperlink"/>
                <w:noProof/>
              </w:rPr>
              <w:t>6.1.1</w:t>
            </w:r>
            <w:r w:rsidR="00FD53CC">
              <w:rPr>
                <w:rFonts w:asciiTheme="minorHAnsi" w:eastAsiaTheme="minorEastAsia" w:hAnsiTheme="minorHAnsi"/>
                <w:noProof/>
                <w:color w:val="auto"/>
                <w:sz w:val="22"/>
                <w:szCs w:val="22"/>
                <w:lang w:eastAsia="en-AU"/>
              </w:rPr>
              <w:tab/>
            </w:r>
            <w:r w:rsidR="00FD53CC" w:rsidRPr="00C13C56">
              <w:rPr>
                <w:rStyle w:val="Hyperlink"/>
                <w:noProof/>
              </w:rPr>
              <w:t>Proposals</w:t>
            </w:r>
            <w:r w:rsidR="00FD53CC">
              <w:rPr>
                <w:noProof/>
                <w:webHidden/>
              </w:rPr>
              <w:tab/>
            </w:r>
            <w:r w:rsidR="00FD53CC">
              <w:rPr>
                <w:noProof/>
                <w:webHidden/>
              </w:rPr>
              <w:fldChar w:fldCharType="begin"/>
            </w:r>
            <w:r w:rsidR="00FD53CC">
              <w:rPr>
                <w:noProof/>
                <w:webHidden/>
              </w:rPr>
              <w:instrText xml:space="preserve"> PAGEREF _Toc3887275 \h </w:instrText>
            </w:r>
            <w:r w:rsidR="00FD53CC">
              <w:rPr>
                <w:noProof/>
                <w:webHidden/>
              </w:rPr>
            </w:r>
            <w:r w:rsidR="00FD53CC">
              <w:rPr>
                <w:noProof/>
                <w:webHidden/>
              </w:rPr>
              <w:fldChar w:fldCharType="separate"/>
            </w:r>
            <w:r>
              <w:rPr>
                <w:noProof/>
                <w:webHidden/>
              </w:rPr>
              <w:t>10</w:t>
            </w:r>
            <w:r w:rsidR="00FD53CC">
              <w:rPr>
                <w:noProof/>
                <w:webHidden/>
              </w:rPr>
              <w:fldChar w:fldCharType="end"/>
            </w:r>
          </w:hyperlink>
        </w:p>
        <w:p w14:paraId="5A7E8ADE" w14:textId="5808EBDE"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76" w:history="1">
            <w:r w:rsidR="00FD53CC" w:rsidRPr="00C13C56">
              <w:rPr>
                <w:rStyle w:val="Hyperlink"/>
                <w:noProof/>
              </w:rPr>
              <w:t>6.1.2</w:t>
            </w:r>
            <w:r w:rsidR="00FD53CC">
              <w:rPr>
                <w:rFonts w:asciiTheme="minorHAnsi" w:eastAsiaTheme="minorEastAsia" w:hAnsiTheme="minorHAnsi"/>
                <w:noProof/>
                <w:color w:val="auto"/>
                <w:sz w:val="22"/>
                <w:szCs w:val="22"/>
                <w:lang w:eastAsia="en-AU"/>
              </w:rPr>
              <w:tab/>
            </w:r>
            <w:r w:rsidR="00FD53CC" w:rsidRPr="00C13C56">
              <w:rPr>
                <w:rStyle w:val="Hyperlink"/>
                <w:noProof/>
              </w:rPr>
              <w:t>Questions</w:t>
            </w:r>
            <w:r w:rsidR="00FD53CC">
              <w:rPr>
                <w:noProof/>
                <w:webHidden/>
              </w:rPr>
              <w:tab/>
            </w:r>
            <w:r w:rsidR="00FD53CC">
              <w:rPr>
                <w:noProof/>
                <w:webHidden/>
              </w:rPr>
              <w:fldChar w:fldCharType="begin"/>
            </w:r>
            <w:r w:rsidR="00FD53CC">
              <w:rPr>
                <w:noProof/>
                <w:webHidden/>
              </w:rPr>
              <w:instrText xml:space="preserve"> PAGEREF _Toc3887276 \h </w:instrText>
            </w:r>
            <w:r w:rsidR="00FD53CC">
              <w:rPr>
                <w:noProof/>
                <w:webHidden/>
              </w:rPr>
            </w:r>
            <w:r w:rsidR="00FD53CC">
              <w:rPr>
                <w:noProof/>
                <w:webHidden/>
              </w:rPr>
              <w:fldChar w:fldCharType="separate"/>
            </w:r>
            <w:r>
              <w:rPr>
                <w:noProof/>
                <w:webHidden/>
              </w:rPr>
              <w:t>10</w:t>
            </w:r>
            <w:r w:rsidR="00FD53CC">
              <w:rPr>
                <w:noProof/>
                <w:webHidden/>
              </w:rPr>
              <w:fldChar w:fldCharType="end"/>
            </w:r>
          </w:hyperlink>
        </w:p>
        <w:p w14:paraId="43A2474E" w14:textId="5F15BC16" w:rsidR="00FD53CC" w:rsidRDefault="000D710F">
          <w:pPr>
            <w:pStyle w:val="TOC2"/>
            <w:rPr>
              <w:rFonts w:asciiTheme="minorHAnsi" w:eastAsiaTheme="minorEastAsia" w:hAnsiTheme="minorHAnsi"/>
              <w:color w:val="auto"/>
              <w:sz w:val="22"/>
              <w:lang w:eastAsia="en-AU"/>
            </w:rPr>
          </w:pPr>
          <w:hyperlink w:anchor="_Toc3887277" w:history="1">
            <w:r w:rsidR="00FD53CC" w:rsidRPr="00C13C56">
              <w:rPr>
                <w:rStyle w:val="Hyperlink"/>
              </w:rPr>
              <w:t>6.2</w:t>
            </w:r>
            <w:r w:rsidR="00FD53CC">
              <w:rPr>
                <w:rFonts w:asciiTheme="minorHAnsi" w:eastAsiaTheme="minorEastAsia" w:hAnsiTheme="minorHAnsi"/>
                <w:color w:val="auto"/>
                <w:sz w:val="22"/>
                <w:lang w:eastAsia="en-AU"/>
              </w:rPr>
              <w:tab/>
            </w:r>
            <w:r w:rsidR="00FD53CC" w:rsidRPr="00C13C56">
              <w:rPr>
                <w:rStyle w:val="Hyperlink"/>
              </w:rPr>
              <w:t>Proactive identification of vulnerable customers</w:t>
            </w:r>
            <w:r w:rsidR="00FD53CC">
              <w:rPr>
                <w:webHidden/>
              </w:rPr>
              <w:tab/>
            </w:r>
            <w:r w:rsidR="00FD53CC">
              <w:rPr>
                <w:webHidden/>
              </w:rPr>
              <w:fldChar w:fldCharType="begin"/>
            </w:r>
            <w:r w:rsidR="00FD53CC">
              <w:rPr>
                <w:webHidden/>
              </w:rPr>
              <w:instrText xml:space="preserve"> PAGEREF _Toc3887277 \h </w:instrText>
            </w:r>
            <w:r w:rsidR="00FD53CC">
              <w:rPr>
                <w:webHidden/>
              </w:rPr>
            </w:r>
            <w:r w:rsidR="00FD53CC">
              <w:rPr>
                <w:webHidden/>
              </w:rPr>
              <w:fldChar w:fldCharType="separate"/>
            </w:r>
            <w:r>
              <w:rPr>
                <w:webHidden/>
              </w:rPr>
              <w:t>10</w:t>
            </w:r>
            <w:r w:rsidR="00FD53CC">
              <w:rPr>
                <w:webHidden/>
              </w:rPr>
              <w:fldChar w:fldCharType="end"/>
            </w:r>
          </w:hyperlink>
        </w:p>
        <w:p w14:paraId="43966150" w14:textId="4FAC4FCC"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78" w:history="1">
            <w:r w:rsidR="00FD53CC" w:rsidRPr="00C13C56">
              <w:rPr>
                <w:rStyle w:val="Hyperlink"/>
                <w:noProof/>
              </w:rPr>
              <w:t>6.2.1</w:t>
            </w:r>
            <w:r w:rsidR="00FD53CC">
              <w:rPr>
                <w:rFonts w:asciiTheme="minorHAnsi" w:eastAsiaTheme="minorEastAsia" w:hAnsiTheme="minorHAnsi"/>
                <w:noProof/>
                <w:color w:val="auto"/>
                <w:sz w:val="22"/>
                <w:szCs w:val="22"/>
                <w:lang w:eastAsia="en-AU"/>
              </w:rPr>
              <w:tab/>
            </w:r>
            <w:r w:rsidR="00FD53CC" w:rsidRPr="00C13C56">
              <w:rPr>
                <w:rStyle w:val="Hyperlink"/>
                <w:noProof/>
              </w:rPr>
              <w:t>How banks may be able to help if they proactively identify customers</w:t>
            </w:r>
            <w:r w:rsidR="00FD53CC">
              <w:rPr>
                <w:noProof/>
                <w:webHidden/>
              </w:rPr>
              <w:tab/>
            </w:r>
            <w:r w:rsidR="00FD53CC">
              <w:rPr>
                <w:noProof/>
                <w:webHidden/>
              </w:rPr>
              <w:fldChar w:fldCharType="begin"/>
            </w:r>
            <w:r w:rsidR="00FD53CC">
              <w:rPr>
                <w:noProof/>
                <w:webHidden/>
              </w:rPr>
              <w:instrText xml:space="preserve"> PAGEREF _Toc3887278 \h </w:instrText>
            </w:r>
            <w:r w:rsidR="00FD53CC">
              <w:rPr>
                <w:noProof/>
                <w:webHidden/>
              </w:rPr>
            </w:r>
            <w:r w:rsidR="00FD53CC">
              <w:rPr>
                <w:noProof/>
                <w:webHidden/>
              </w:rPr>
              <w:fldChar w:fldCharType="separate"/>
            </w:r>
            <w:r>
              <w:rPr>
                <w:noProof/>
                <w:webHidden/>
              </w:rPr>
              <w:t>10</w:t>
            </w:r>
            <w:r w:rsidR="00FD53CC">
              <w:rPr>
                <w:noProof/>
                <w:webHidden/>
              </w:rPr>
              <w:fldChar w:fldCharType="end"/>
            </w:r>
          </w:hyperlink>
        </w:p>
        <w:p w14:paraId="7B201C11" w14:textId="228175ED"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79" w:history="1">
            <w:r w:rsidR="00FD53CC" w:rsidRPr="00C13C56">
              <w:rPr>
                <w:rStyle w:val="Hyperlink"/>
                <w:noProof/>
              </w:rPr>
              <w:t>6.2.2</w:t>
            </w:r>
            <w:r w:rsidR="00FD53CC">
              <w:rPr>
                <w:rFonts w:asciiTheme="minorHAnsi" w:eastAsiaTheme="minorEastAsia" w:hAnsiTheme="minorHAnsi"/>
                <w:noProof/>
                <w:color w:val="auto"/>
                <w:sz w:val="22"/>
                <w:szCs w:val="22"/>
                <w:lang w:eastAsia="en-AU"/>
              </w:rPr>
              <w:tab/>
            </w:r>
            <w:r w:rsidR="00FD53CC" w:rsidRPr="00C13C56">
              <w:rPr>
                <w:rStyle w:val="Hyperlink"/>
                <w:noProof/>
              </w:rPr>
              <w:t>Data security</w:t>
            </w:r>
            <w:r w:rsidR="00FD53CC">
              <w:rPr>
                <w:noProof/>
                <w:webHidden/>
              </w:rPr>
              <w:tab/>
            </w:r>
            <w:r w:rsidR="00FD53CC">
              <w:rPr>
                <w:noProof/>
                <w:webHidden/>
              </w:rPr>
              <w:fldChar w:fldCharType="begin"/>
            </w:r>
            <w:r w:rsidR="00FD53CC">
              <w:rPr>
                <w:noProof/>
                <w:webHidden/>
              </w:rPr>
              <w:instrText xml:space="preserve"> PAGEREF _Toc3887279 \h </w:instrText>
            </w:r>
            <w:r w:rsidR="00FD53CC">
              <w:rPr>
                <w:noProof/>
                <w:webHidden/>
              </w:rPr>
            </w:r>
            <w:r w:rsidR="00FD53CC">
              <w:rPr>
                <w:noProof/>
                <w:webHidden/>
              </w:rPr>
              <w:fldChar w:fldCharType="separate"/>
            </w:r>
            <w:r>
              <w:rPr>
                <w:noProof/>
                <w:webHidden/>
              </w:rPr>
              <w:t>11</w:t>
            </w:r>
            <w:r w:rsidR="00FD53CC">
              <w:rPr>
                <w:noProof/>
                <w:webHidden/>
              </w:rPr>
              <w:fldChar w:fldCharType="end"/>
            </w:r>
          </w:hyperlink>
        </w:p>
        <w:p w14:paraId="19E1A87F" w14:textId="19D3D135" w:rsidR="00FD53CC" w:rsidRDefault="000D710F">
          <w:pPr>
            <w:pStyle w:val="TOC2"/>
            <w:rPr>
              <w:rFonts w:asciiTheme="minorHAnsi" w:eastAsiaTheme="minorEastAsia" w:hAnsiTheme="minorHAnsi"/>
              <w:color w:val="auto"/>
              <w:sz w:val="22"/>
              <w:lang w:eastAsia="en-AU"/>
            </w:rPr>
          </w:pPr>
          <w:hyperlink w:anchor="_Toc3887280" w:history="1">
            <w:r w:rsidR="00FD53CC" w:rsidRPr="00C13C56">
              <w:rPr>
                <w:rStyle w:val="Hyperlink"/>
              </w:rPr>
              <w:t>6.3</w:t>
            </w:r>
            <w:r w:rsidR="00FD53CC">
              <w:rPr>
                <w:rFonts w:asciiTheme="minorHAnsi" w:eastAsiaTheme="minorEastAsia" w:hAnsiTheme="minorHAnsi"/>
                <w:color w:val="auto"/>
                <w:sz w:val="22"/>
                <w:lang w:eastAsia="en-AU"/>
              </w:rPr>
              <w:tab/>
            </w:r>
            <w:r w:rsidR="00FD53CC" w:rsidRPr="00C13C56">
              <w:rPr>
                <w:rStyle w:val="Hyperlink"/>
              </w:rPr>
              <w:t>Questions</w:t>
            </w:r>
            <w:r w:rsidR="00FD53CC">
              <w:rPr>
                <w:webHidden/>
              </w:rPr>
              <w:tab/>
            </w:r>
            <w:r w:rsidR="00FD53CC">
              <w:rPr>
                <w:webHidden/>
              </w:rPr>
              <w:fldChar w:fldCharType="begin"/>
            </w:r>
            <w:r w:rsidR="00FD53CC">
              <w:rPr>
                <w:webHidden/>
              </w:rPr>
              <w:instrText xml:space="preserve"> PAGEREF _Toc3887280 \h </w:instrText>
            </w:r>
            <w:r w:rsidR="00FD53CC">
              <w:rPr>
                <w:webHidden/>
              </w:rPr>
            </w:r>
            <w:r w:rsidR="00FD53CC">
              <w:rPr>
                <w:webHidden/>
              </w:rPr>
              <w:fldChar w:fldCharType="separate"/>
            </w:r>
            <w:r>
              <w:rPr>
                <w:webHidden/>
              </w:rPr>
              <w:t>11</w:t>
            </w:r>
            <w:r w:rsidR="00FD53CC">
              <w:rPr>
                <w:webHidden/>
              </w:rPr>
              <w:fldChar w:fldCharType="end"/>
            </w:r>
          </w:hyperlink>
        </w:p>
        <w:p w14:paraId="0109CE68" w14:textId="1A295E45" w:rsidR="00FD53CC" w:rsidRDefault="000D710F">
          <w:pPr>
            <w:pStyle w:val="TOC1"/>
            <w:rPr>
              <w:rFonts w:asciiTheme="minorHAnsi" w:eastAsiaTheme="minorEastAsia" w:hAnsiTheme="minorHAnsi"/>
              <w:noProof/>
              <w:sz w:val="22"/>
              <w:szCs w:val="22"/>
              <w:lang w:eastAsia="en-AU"/>
            </w:rPr>
          </w:pPr>
          <w:hyperlink w:anchor="_Toc3887281" w:history="1">
            <w:r w:rsidR="00FD53CC" w:rsidRPr="00C13C56">
              <w:rPr>
                <w:rStyle w:val="Hyperlink"/>
                <w:noProof/>
              </w:rPr>
              <w:t>7.</w:t>
            </w:r>
            <w:r w:rsidR="00FD53CC">
              <w:rPr>
                <w:rFonts w:asciiTheme="minorHAnsi" w:eastAsiaTheme="minorEastAsia" w:hAnsiTheme="minorHAnsi"/>
                <w:noProof/>
                <w:sz w:val="22"/>
                <w:szCs w:val="22"/>
                <w:lang w:eastAsia="en-AU"/>
              </w:rPr>
              <w:tab/>
            </w:r>
            <w:r w:rsidR="00FD53CC" w:rsidRPr="00C13C56">
              <w:rPr>
                <w:rStyle w:val="Hyperlink"/>
                <w:noProof/>
              </w:rPr>
              <w:t>Data and systems</w:t>
            </w:r>
            <w:r w:rsidR="00FD53CC">
              <w:rPr>
                <w:noProof/>
                <w:webHidden/>
              </w:rPr>
              <w:tab/>
            </w:r>
            <w:r w:rsidR="00FD53CC">
              <w:rPr>
                <w:noProof/>
                <w:webHidden/>
              </w:rPr>
              <w:fldChar w:fldCharType="begin"/>
            </w:r>
            <w:r w:rsidR="00FD53CC">
              <w:rPr>
                <w:noProof/>
                <w:webHidden/>
              </w:rPr>
              <w:instrText xml:space="preserve"> PAGEREF _Toc3887281 \h </w:instrText>
            </w:r>
            <w:r w:rsidR="00FD53CC">
              <w:rPr>
                <w:noProof/>
                <w:webHidden/>
              </w:rPr>
            </w:r>
            <w:r w:rsidR="00FD53CC">
              <w:rPr>
                <w:noProof/>
                <w:webHidden/>
              </w:rPr>
              <w:fldChar w:fldCharType="separate"/>
            </w:r>
            <w:r>
              <w:rPr>
                <w:noProof/>
                <w:webHidden/>
              </w:rPr>
              <w:t>11</w:t>
            </w:r>
            <w:r w:rsidR="00FD53CC">
              <w:rPr>
                <w:noProof/>
                <w:webHidden/>
              </w:rPr>
              <w:fldChar w:fldCharType="end"/>
            </w:r>
          </w:hyperlink>
        </w:p>
        <w:p w14:paraId="70401D15" w14:textId="190A6610" w:rsidR="00FD53CC" w:rsidRDefault="000D710F">
          <w:pPr>
            <w:pStyle w:val="TOC2"/>
            <w:rPr>
              <w:rFonts w:asciiTheme="minorHAnsi" w:eastAsiaTheme="minorEastAsia" w:hAnsiTheme="minorHAnsi"/>
              <w:color w:val="auto"/>
              <w:sz w:val="22"/>
              <w:lang w:eastAsia="en-AU"/>
            </w:rPr>
          </w:pPr>
          <w:hyperlink w:anchor="_Toc3887282" w:history="1">
            <w:r w:rsidR="00FD53CC" w:rsidRPr="00C13C56">
              <w:rPr>
                <w:rStyle w:val="Hyperlink"/>
              </w:rPr>
              <w:t>7.1</w:t>
            </w:r>
            <w:r w:rsidR="00FD53CC">
              <w:rPr>
                <w:rFonts w:asciiTheme="minorHAnsi" w:eastAsiaTheme="minorEastAsia" w:hAnsiTheme="minorHAnsi"/>
                <w:color w:val="auto"/>
                <w:sz w:val="22"/>
                <w:lang w:eastAsia="en-AU"/>
              </w:rPr>
              <w:tab/>
            </w:r>
            <w:r w:rsidR="00FD53CC" w:rsidRPr="00C13C56">
              <w:rPr>
                <w:rStyle w:val="Hyperlink"/>
              </w:rPr>
              <w:t>Purpose of data collection</w:t>
            </w:r>
            <w:r w:rsidR="00FD53CC">
              <w:rPr>
                <w:webHidden/>
              </w:rPr>
              <w:tab/>
            </w:r>
            <w:r w:rsidR="00FD53CC">
              <w:rPr>
                <w:webHidden/>
              </w:rPr>
              <w:fldChar w:fldCharType="begin"/>
            </w:r>
            <w:r w:rsidR="00FD53CC">
              <w:rPr>
                <w:webHidden/>
              </w:rPr>
              <w:instrText xml:space="preserve"> PAGEREF _Toc3887282 \h </w:instrText>
            </w:r>
            <w:r w:rsidR="00FD53CC">
              <w:rPr>
                <w:webHidden/>
              </w:rPr>
            </w:r>
            <w:r w:rsidR="00FD53CC">
              <w:rPr>
                <w:webHidden/>
              </w:rPr>
              <w:fldChar w:fldCharType="separate"/>
            </w:r>
            <w:r>
              <w:rPr>
                <w:webHidden/>
              </w:rPr>
              <w:t>11</w:t>
            </w:r>
            <w:r w:rsidR="00FD53CC">
              <w:rPr>
                <w:webHidden/>
              </w:rPr>
              <w:fldChar w:fldCharType="end"/>
            </w:r>
          </w:hyperlink>
        </w:p>
        <w:p w14:paraId="66A89C66" w14:textId="1DEA51BF"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83" w:history="1">
            <w:r w:rsidR="00FD53CC" w:rsidRPr="00C13C56">
              <w:rPr>
                <w:rStyle w:val="Hyperlink"/>
                <w:noProof/>
              </w:rPr>
              <w:t>7.1.1</w:t>
            </w:r>
            <w:r w:rsidR="00FD53CC">
              <w:rPr>
                <w:rFonts w:asciiTheme="minorHAnsi" w:eastAsiaTheme="minorEastAsia" w:hAnsiTheme="minorHAnsi"/>
                <w:noProof/>
                <w:color w:val="auto"/>
                <w:sz w:val="22"/>
                <w:szCs w:val="22"/>
                <w:lang w:eastAsia="en-AU"/>
              </w:rPr>
              <w:tab/>
            </w:r>
            <w:r w:rsidR="00FD53CC" w:rsidRPr="00C13C56">
              <w:rPr>
                <w:rStyle w:val="Hyperlink"/>
                <w:noProof/>
              </w:rPr>
              <w:t>Proposals</w:t>
            </w:r>
            <w:r w:rsidR="00FD53CC">
              <w:rPr>
                <w:noProof/>
                <w:webHidden/>
              </w:rPr>
              <w:tab/>
            </w:r>
            <w:r w:rsidR="00FD53CC">
              <w:rPr>
                <w:noProof/>
                <w:webHidden/>
              </w:rPr>
              <w:fldChar w:fldCharType="begin"/>
            </w:r>
            <w:r w:rsidR="00FD53CC">
              <w:rPr>
                <w:noProof/>
                <w:webHidden/>
              </w:rPr>
              <w:instrText xml:space="preserve"> PAGEREF _Toc3887283 \h </w:instrText>
            </w:r>
            <w:r w:rsidR="00FD53CC">
              <w:rPr>
                <w:noProof/>
                <w:webHidden/>
              </w:rPr>
            </w:r>
            <w:r w:rsidR="00FD53CC">
              <w:rPr>
                <w:noProof/>
                <w:webHidden/>
              </w:rPr>
              <w:fldChar w:fldCharType="separate"/>
            </w:r>
            <w:r>
              <w:rPr>
                <w:noProof/>
                <w:webHidden/>
              </w:rPr>
              <w:t>11</w:t>
            </w:r>
            <w:r w:rsidR="00FD53CC">
              <w:rPr>
                <w:noProof/>
                <w:webHidden/>
              </w:rPr>
              <w:fldChar w:fldCharType="end"/>
            </w:r>
          </w:hyperlink>
        </w:p>
        <w:p w14:paraId="6D84DE7A" w14:textId="07EC32E3"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84" w:history="1">
            <w:r w:rsidR="00FD53CC" w:rsidRPr="00C13C56">
              <w:rPr>
                <w:rStyle w:val="Hyperlink"/>
                <w:noProof/>
              </w:rPr>
              <w:t>7.1.2</w:t>
            </w:r>
            <w:r w:rsidR="00FD53CC">
              <w:rPr>
                <w:rFonts w:asciiTheme="minorHAnsi" w:eastAsiaTheme="minorEastAsia" w:hAnsiTheme="minorHAnsi"/>
                <w:noProof/>
                <w:color w:val="auto"/>
                <w:sz w:val="22"/>
                <w:szCs w:val="22"/>
                <w:lang w:eastAsia="en-AU"/>
              </w:rPr>
              <w:tab/>
            </w:r>
            <w:r w:rsidR="00FD53CC" w:rsidRPr="00C13C56">
              <w:rPr>
                <w:rStyle w:val="Hyperlink"/>
                <w:noProof/>
              </w:rPr>
              <w:t>Questions</w:t>
            </w:r>
            <w:r w:rsidR="00FD53CC">
              <w:rPr>
                <w:noProof/>
                <w:webHidden/>
              </w:rPr>
              <w:tab/>
            </w:r>
            <w:r w:rsidR="00FD53CC">
              <w:rPr>
                <w:noProof/>
                <w:webHidden/>
              </w:rPr>
              <w:fldChar w:fldCharType="begin"/>
            </w:r>
            <w:r w:rsidR="00FD53CC">
              <w:rPr>
                <w:noProof/>
                <w:webHidden/>
              </w:rPr>
              <w:instrText xml:space="preserve"> PAGEREF _Toc3887284 \h </w:instrText>
            </w:r>
            <w:r w:rsidR="00FD53CC">
              <w:rPr>
                <w:noProof/>
                <w:webHidden/>
              </w:rPr>
            </w:r>
            <w:r w:rsidR="00FD53CC">
              <w:rPr>
                <w:noProof/>
                <w:webHidden/>
              </w:rPr>
              <w:fldChar w:fldCharType="separate"/>
            </w:r>
            <w:r>
              <w:rPr>
                <w:noProof/>
                <w:webHidden/>
              </w:rPr>
              <w:t>12</w:t>
            </w:r>
            <w:r w:rsidR="00FD53CC">
              <w:rPr>
                <w:noProof/>
                <w:webHidden/>
              </w:rPr>
              <w:fldChar w:fldCharType="end"/>
            </w:r>
          </w:hyperlink>
        </w:p>
        <w:p w14:paraId="1D57DDF7" w14:textId="53B05534" w:rsidR="00FD53CC" w:rsidRDefault="000D710F">
          <w:pPr>
            <w:pStyle w:val="TOC1"/>
            <w:rPr>
              <w:rFonts w:asciiTheme="minorHAnsi" w:eastAsiaTheme="minorEastAsia" w:hAnsiTheme="minorHAnsi"/>
              <w:noProof/>
              <w:sz w:val="22"/>
              <w:szCs w:val="22"/>
              <w:lang w:eastAsia="en-AU"/>
            </w:rPr>
          </w:pPr>
          <w:hyperlink w:anchor="_Toc3887285" w:history="1">
            <w:r w:rsidR="00FD53CC" w:rsidRPr="00C13C56">
              <w:rPr>
                <w:rStyle w:val="Hyperlink"/>
                <w:noProof/>
              </w:rPr>
              <w:t>8.</w:t>
            </w:r>
            <w:r w:rsidR="00FD53CC">
              <w:rPr>
                <w:rFonts w:asciiTheme="minorHAnsi" w:eastAsiaTheme="minorEastAsia" w:hAnsiTheme="minorHAnsi"/>
                <w:noProof/>
                <w:sz w:val="22"/>
                <w:szCs w:val="22"/>
                <w:lang w:eastAsia="en-AU"/>
              </w:rPr>
              <w:tab/>
            </w:r>
            <w:r w:rsidR="00FD53CC" w:rsidRPr="00C13C56">
              <w:rPr>
                <w:rStyle w:val="Hyperlink"/>
                <w:noProof/>
              </w:rPr>
              <w:t>Staff training</w:t>
            </w:r>
            <w:r w:rsidR="00FD53CC">
              <w:rPr>
                <w:noProof/>
                <w:webHidden/>
              </w:rPr>
              <w:tab/>
            </w:r>
            <w:r w:rsidR="00FD53CC">
              <w:rPr>
                <w:noProof/>
                <w:webHidden/>
              </w:rPr>
              <w:fldChar w:fldCharType="begin"/>
            </w:r>
            <w:r w:rsidR="00FD53CC">
              <w:rPr>
                <w:noProof/>
                <w:webHidden/>
              </w:rPr>
              <w:instrText xml:space="preserve"> PAGEREF _Toc3887285 \h </w:instrText>
            </w:r>
            <w:r w:rsidR="00FD53CC">
              <w:rPr>
                <w:noProof/>
                <w:webHidden/>
              </w:rPr>
            </w:r>
            <w:r w:rsidR="00FD53CC">
              <w:rPr>
                <w:noProof/>
                <w:webHidden/>
              </w:rPr>
              <w:fldChar w:fldCharType="separate"/>
            </w:r>
            <w:r>
              <w:rPr>
                <w:noProof/>
                <w:webHidden/>
              </w:rPr>
              <w:t>12</w:t>
            </w:r>
            <w:r w:rsidR="00FD53CC">
              <w:rPr>
                <w:noProof/>
                <w:webHidden/>
              </w:rPr>
              <w:fldChar w:fldCharType="end"/>
            </w:r>
          </w:hyperlink>
        </w:p>
        <w:p w14:paraId="4EEB1915" w14:textId="5070B166" w:rsidR="00FD53CC" w:rsidRDefault="000D710F">
          <w:pPr>
            <w:pStyle w:val="TOC2"/>
            <w:rPr>
              <w:rFonts w:asciiTheme="minorHAnsi" w:eastAsiaTheme="minorEastAsia" w:hAnsiTheme="minorHAnsi"/>
              <w:color w:val="auto"/>
              <w:sz w:val="22"/>
              <w:lang w:eastAsia="en-AU"/>
            </w:rPr>
          </w:pPr>
          <w:hyperlink w:anchor="_Toc3887286" w:history="1">
            <w:r w:rsidR="00FD53CC" w:rsidRPr="00C13C56">
              <w:rPr>
                <w:rStyle w:val="Hyperlink"/>
              </w:rPr>
              <w:t>8.1</w:t>
            </w:r>
            <w:r w:rsidR="00FD53CC">
              <w:rPr>
                <w:rFonts w:asciiTheme="minorHAnsi" w:eastAsiaTheme="minorEastAsia" w:hAnsiTheme="minorHAnsi"/>
                <w:color w:val="auto"/>
                <w:sz w:val="22"/>
                <w:lang w:eastAsia="en-AU"/>
              </w:rPr>
              <w:tab/>
            </w:r>
            <w:r w:rsidR="00FD53CC" w:rsidRPr="00C13C56">
              <w:rPr>
                <w:rStyle w:val="Hyperlink"/>
              </w:rPr>
              <w:t>Current practice</w:t>
            </w:r>
            <w:r w:rsidR="00FD53CC">
              <w:rPr>
                <w:webHidden/>
              </w:rPr>
              <w:tab/>
            </w:r>
            <w:r w:rsidR="00FD53CC">
              <w:rPr>
                <w:webHidden/>
              </w:rPr>
              <w:fldChar w:fldCharType="begin"/>
            </w:r>
            <w:r w:rsidR="00FD53CC">
              <w:rPr>
                <w:webHidden/>
              </w:rPr>
              <w:instrText xml:space="preserve"> PAGEREF _Toc3887286 \h </w:instrText>
            </w:r>
            <w:r w:rsidR="00FD53CC">
              <w:rPr>
                <w:webHidden/>
              </w:rPr>
            </w:r>
            <w:r w:rsidR="00FD53CC">
              <w:rPr>
                <w:webHidden/>
              </w:rPr>
              <w:fldChar w:fldCharType="separate"/>
            </w:r>
            <w:r>
              <w:rPr>
                <w:webHidden/>
              </w:rPr>
              <w:t>12</w:t>
            </w:r>
            <w:r w:rsidR="00FD53CC">
              <w:rPr>
                <w:webHidden/>
              </w:rPr>
              <w:fldChar w:fldCharType="end"/>
            </w:r>
          </w:hyperlink>
        </w:p>
        <w:p w14:paraId="2C2E17FE" w14:textId="0D4AA278" w:rsidR="00FD53CC" w:rsidRDefault="000D710F">
          <w:pPr>
            <w:pStyle w:val="TOC2"/>
            <w:rPr>
              <w:rFonts w:asciiTheme="minorHAnsi" w:eastAsiaTheme="minorEastAsia" w:hAnsiTheme="minorHAnsi"/>
              <w:color w:val="auto"/>
              <w:sz w:val="22"/>
              <w:lang w:eastAsia="en-AU"/>
            </w:rPr>
          </w:pPr>
          <w:hyperlink w:anchor="_Toc3887287" w:history="1">
            <w:r w:rsidR="00FD53CC" w:rsidRPr="00C13C56">
              <w:rPr>
                <w:rStyle w:val="Hyperlink"/>
              </w:rPr>
              <w:t>8.2</w:t>
            </w:r>
            <w:r w:rsidR="00FD53CC">
              <w:rPr>
                <w:rFonts w:asciiTheme="minorHAnsi" w:eastAsiaTheme="minorEastAsia" w:hAnsiTheme="minorHAnsi"/>
                <w:color w:val="auto"/>
                <w:sz w:val="22"/>
                <w:lang w:eastAsia="en-AU"/>
              </w:rPr>
              <w:tab/>
            </w:r>
            <w:r w:rsidR="00FD53CC" w:rsidRPr="00C13C56">
              <w:rPr>
                <w:rStyle w:val="Hyperlink"/>
              </w:rPr>
              <w:t>The Code</w:t>
            </w:r>
            <w:r w:rsidR="00FD53CC">
              <w:rPr>
                <w:webHidden/>
              </w:rPr>
              <w:tab/>
            </w:r>
            <w:r w:rsidR="00FD53CC">
              <w:rPr>
                <w:webHidden/>
              </w:rPr>
              <w:fldChar w:fldCharType="begin"/>
            </w:r>
            <w:r w:rsidR="00FD53CC">
              <w:rPr>
                <w:webHidden/>
              </w:rPr>
              <w:instrText xml:space="preserve"> PAGEREF _Toc3887287 \h </w:instrText>
            </w:r>
            <w:r w:rsidR="00FD53CC">
              <w:rPr>
                <w:webHidden/>
              </w:rPr>
            </w:r>
            <w:r w:rsidR="00FD53CC">
              <w:rPr>
                <w:webHidden/>
              </w:rPr>
              <w:fldChar w:fldCharType="separate"/>
            </w:r>
            <w:r>
              <w:rPr>
                <w:webHidden/>
              </w:rPr>
              <w:t>12</w:t>
            </w:r>
            <w:r w:rsidR="00FD53CC">
              <w:rPr>
                <w:webHidden/>
              </w:rPr>
              <w:fldChar w:fldCharType="end"/>
            </w:r>
          </w:hyperlink>
        </w:p>
        <w:p w14:paraId="7F5B2B2F" w14:textId="69AA517C"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88" w:history="1">
            <w:r w:rsidR="00FD53CC" w:rsidRPr="00C13C56">
              <w:rPr>
                <w:rStyle w:val="Hyperlink"/>
                <w:noProof/>
              </w:rPr>
              <w:t>8.2.1</w:t>
            </w:r>
            <w:r w:rsidR="00FD53CC">
              <w:rPr>
                <w:rFonts w:asciiTheme="minorHAnsi" w:eastAsiaTheme="minorEastAsia" w:hAnsiTheme="minorHAnsi"/>
                <w:noProof/>
                <w:color w:val="auto"/>
                <w:sz w:val="22"/>
                <w:szCs w:val="22"/>
                <w:lang w:eastAsia="en-AU"/>
              </w:rPr>
              <w:tab/>
            </w:r>
            <w:r w:rsidR="00FD53CC" w:rsidRPr="00C13C56">
              <w:rPr>
                <w:rStyle w:val="Hyperlink"/>
                <w:noProof/>
              </w:rPr>
              <w:t>Proposals</w:t>
            </w:r>
            <w:r w:rsidR="00FD53CC">
              <w:rPr>
                <w:noProof/>
                <w:webHidden/>
              </w:rPr>
              <w:tab/>
            </w:r>
            <w:r w:rsidR="00FD53CC">
              <w:rPr>
                <w:noProof/>
                <w:webHidden/>
              </w:rPr>
              <w:fldChar w:fldCharType="begin"/>
            </w:r>
            <w:r w:rsidR="00FD53CC">
              <w:rPr>
                <w:noProof/>
                <w:webHidden/>
              </w:rPr>
              <w:instrText xml:space="preserve"> PAGEREF _Toc3887288 \h </w:instrText>
            </w:r>
            <w:r w:rsidR="00FD53CC">
              <w:rPr>
                <w:noProof/>
                <w:webHidden/>
              </w:rPr>
            </w:r>
            <w:r w:rsidR="00FD53CC">
              <w:rPr>
                <w:noProof/>
                <w:webHidden/>
              </w:rPr>
              <w:fldChar w:fldCharType="separate"/>
            </w:r>
            <w:r>
              <w:rPr>
                <w:noProof/>
                <w:webHidden/>
              </w:rPr>
              <w:t>13</w:t>
            </w:r>
            <w:r w:rsidR="00FD53CC">
              <w:rPr>
                <w:noProof/>
                <w:webHidden/>
              </w:rPr>
              <w:fldChar w:fldCharType="end"/>
            </w:r>
          </w:hyperlink>
        </w:p>
        <w:p w14:paraId="6794A7F4" w14:textId="486B02FA"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89" w:history="1">
            <w:r w:rsidR="00FD53CC" w:rsidRPr="00C13C56">
              <w:rPr>
                <w:rStyle w:val="Hyperlink"/>
                <w:noProof/>
              </w:rPr>
              <w:t>8.2.2</w:t>
            </w:r>
            <w:r w:rsidR="00FD53CC">
              <w:rPr>
                <w:rFonts w:asciiTheme="minorHAnsi" w:eastAsiaTheme="minorEastAsia" w:hAnsiTheme="minorHAnsi"/>
                <w:noProof/>
                <w:color w:val="auto"/>
                <w:sz w:val="22"/>
                <w:szCs w:val="22"/>
                <w:lang w:eastAsia="en-AU"/>
              </w:rPr>
              <w:tab/>
            </w:r>
            <w:r w:rsidR="00FD53CC" w:rsidRPr="00C13C56">
              <w:rPr>
                <w:rStyle w:val="Hyperlink"/>
                <w:noProof/>
              </w:rPr>
              <w:t>Questions</w:t>
            </w:r>
            <w:r w:rsidR="00FD53CC">
              <w:rPr>
                <w:noProof/>
                <w:webHidden/>
              </w:rPr>
              <w:tab/>
            </w:r>
            <w:r w:rsidR="00FD53CC">
              <w:rPr>
                <w:noProof/>
                <w:webHidden/>
              </w:rPr>
              <w:fldChar w:fldCharType="begin"/>
            </w:r>
            <w:r w:rsidR="00FD53CC">
              <w:rPr>
                <w:noProof/>
                <w:webHidden/>
              </w:rPr>
              <w:instrText xml:space="preserve"> PAGEREF _Toc3887289 \h </w:instrText>
            </w:r>
            <w:r w:rsidR="00FD53CC">
              <w:rPr>
                <w:noProof/>
                <w:webHidden/>
              </w:rPr>
            </w:r>
            <w:r w:rsidR="00FD53CC">
              <w:rPr>
                <w:noProof/>
                <w:webHidden/>
              </w:rPr>
              <w:fldChar w:fldCharType="separate"/>
            </w:r>
            <w:r>
              <w:rPr>
                <w:noProof/>
                <w:webHidden/>
              </w:rPr>
              <w:t>13</w:t>
            </w:r>
            <w:r w:rsidR="00FD53CC">
              <w:rPr>
                <w:noProof/>
                <w:webHidden/>
              </w:rPr>
              <w:fldChar w:fldCharType="end"/>
            </w:r>
          </w:hyperlink>
        </w:p>
        <w:p w14:paraId="4CFC1B79" w14:textId="505B5517" w:rsidR="00FD53CC" w:rsidRDefault="000D710F">
          <w:pPr>
            <w:pStyle w:val="TOC1"/>
            <w:rPr>
              <w:rFonts w:asciiTheme="minorHAnsi" w:eastAsiaTheme="minorEastAsia" w:hAnsiTheme="minorHAnsi"/>
              <w:noProof/>
              <w:sz w:val="22"/>
              <w:szCs w:val="22"/>
              <w:lang w:eastAsia="en-AU"/>
            </w:rPr>
          </w:pPr>
          <w:hyperlink w:anchor="_Toc3887290" w:history="1">
            <w:r w:rsidR="00FD53CC" w:rsidRPr="00C13C56">
              <w:rPr>
                <w:rStyle w:val="Hyperlink"/>
                <w:noProof/>
              </w:rPr>
              <w:t>9.</w:t>
            </w:r>
            <w:r w:rsidR="00FD53CC">
              <w:rPr>
                <w:rFonts w:asciiTheme="minorHAnsi" w:eastAsiaTheme="minorEastAsia" w:hAnsiTheme="minorHAnsi"/>
                <w:noProof/>
                <w:sz w:val="22"/>
                <w:szCs w:val="22"/>
                <w:lang w:eastAsia="en-AU"/>
              </w:rPr>
              <w:tab/>
            </w:r>
            <w:r w:rsidR="00FD53CC" w:rsidRPr="00C13C56">
              <w:rPr>
                <w:rStyle w:val="Hyperlink"/>
                <w:noProof/>
              </w:rPr>
              <w:t>Other</w:t>
            </w:r>
            <w:r w:rsidR="00FD53CC">
              <w:rPr>
                <w:noProof/>
                <w:webHidden/>
              </w:rPr>
              <w:tab/>
            </w:r>
            <w:r w:rsidR="00FD53CC">
              <w:rPr>
                <w:noProof/>
                <w:webHidden/>
              </w:rPr>
              <w:fldChar w:fldCharType="begin"/>
            </w:r>
            <w:r w:rsidR="00FD53CC">
              <w:rPr>
                <w:noProof/>
                <w:webHidden/>
              </w:rPr>
              <w:instrText xml:space="preserve"> PAGEREF _Toc3887290 \h </w:instrText>
            </w:r>
            <w:r w:rsidR="00FD53CC">
              <w:rPr>
                <w:noProof/>
                <w:webHidden/>
              </w:rPr>
            </w:r>
            <w:r w:rsidR="00FD53CC">
              <w:rPr>
                <w:noProof/>
                <w:webHidden/>
              </w:rPr>
              <w:fldChar w:fldCharType="separate"/>
            </w:r>
            <w:r>
              <w:rPr>
                <w:noProof/>
                <w:webHidden/>
              </w:rPr>
              <w:t>13</w:t>
            </w:r>
            <w:r w:rsidR="00FD53CC">
              <w:rPr>
                <w:noProof/>
                <w:webHidden/>
              </w:rPr>
              <w:fldChar w:fldCharType="end"/>
            </w:r>
          </w:hyperlink>
        </w:p>
        <w:p w14:paraId="7EB6D702" w14:textId="4C120516" w:rsidR="00FD53CC" w:rsidRDefault="000D710F">
          <w:pPr>
            <w:pStyle w:val="TOC2"/>
            <w:rPr>
              <w:rFonts w:asciiTheme="minorHAnsi" w:eastAsiaTheme="minorEastAsia" w:hAnsiTheme="minorHAnsi"/>
              <w:color w:val="auto"/>
              <w:sz w:val="22"/>
              <w:lang w:eastAsia="en-AU"/>
            </w:rPr>
          </w:pPr>
          <w:hyperlink w:anchor="_Toc3887291" w:history="1">
            <w:r w:rsidR="00FD53CC" w:rsidRPr="00C13C56">
              <w:rPr>
                <w:rStyle w:val="Hyperlink"/>
              </w:rPr>
              <w:t>9.1</w:t>
            </w:r>
            <w:r w:rsidR="00FD53CC">
              <w:rPr>
                <w:rFonts w:asciiTheme="minorHAnsi" w:eastAsiaTheme="minorEastAsia" w:hAnsiTheme="minorHAnsi"/>
                <w:color w:val="auto"/>
                <w:sz w:val="22"/>
                <w:lang w:eastAsia="en-AU"/>
              </w:rPr>
              <w:tab/>
            </w:r>
            <w:r w:rsidR="00FD53CC" w:rsidRPr="00C13C56">
              <w:rPr>
                <w:rStyle w:val="Hyperlink"/>
              </w:rPr>
              <w:t>Formal arrangements</w:t>
            </w:r>
            <w:r w:rsidR="00FD53CC">
              <w:rPr>
                <w:webHidden/>
              </w:rPr>
              <w:tab/>
            </w:r>
            <w:r w:rsidR="00FD53CC">
              <w:rPr>
                <w:webHidden/>
              </w:rPr>
              <w:fldChar w:fldCharType="begin"/>
            </w:r>
            <w:r w:rsidR="00FD53CC">
              <w:rPr>
                <w:webHidden/>
              </w:rPr>
              <w:instrText xml:space="preserve"> PAGEREF _Toc3887291 \h </w:instrText>
            </w:r>
            <w:r w:rsidR="00FD53CC">
              <w:rPr>
                <w:webHidden/>
              </w:rPr>
            </w:r>
            <w:r w:rsidR="00FD53CC">
              <w:rPr>
                <w:webHidden/>
              </w:rPr>
              <w:fldChar w:fldCharType="separate"/>
            </w:r>
            <w:r>
              <w:rPr>
                <w:webHidden/>
              </w:rPr>
              <w:t>13</w:t>
            </w:r>
            <w:r w:rsidR="00FD53CC">
              <w:rPr>
                <w:webHidden/>
              </w:rPr>
              <w:fldChar w:fldCharType="end"/>
            </w:r>
          </w:hyperlink>
        </w:p>
        <w:p w14:paraId="476350B3" w14:textId="17A44376" w:rsidR="00FD53CC" w:rsidRDefault="000D710F">
          <w:pPr>
            <w:pStyle w:val="TOC2"/>
            <w:rPr>
              <w:rFonts w:asciiTheme="minorHAnsi" w:eastAsiaTheme="minorEastAsia" w:hAnsiTheme="minorHAnsi"/>
              <w:color w:val="auto"/>
              <w:sz w:val="22"/>
              <w:lang w:eastAsia="en-AU"/>
            </w:rPr>
          </w:pPr>
          <w:hyperlink w:anchor="_Toc3887292" w:history="1">
            <w:r w:rsidR="00FD53CC" w:rsidRPr="00C13C56">
              <w:rPr>
                <w:rStyle w:val="Hyperlink"/>
              </w:rPr>
              <w:t>9.2</w:t>
            </w:r>
            <w:r w:rsidR="00FD53CC">
              <w:rPr>
                <w:rFonts w:asciiTheme="minorHAnsi" w:eastAsiaTheme="minorEastAsia" w:hAnsiTheme="minorHAnsi"/>
                <w:color w:val="auto"/>
                <w:sz w:val="22"/>
                <w:lang w:eastAsia="en-AU"/>
              </w:rPr>
              <w:tab/>
            </w:r>
            <w:r w:rsidR="00FD53CC" w:rsidRPr="00C13C56">
              <w:rPr>
                <w:rStyle w:val="Hyperlink"/>
              </w:rPr>
              <w:t>Bank third-party authorisation forms</w:t>
            </w:r>
            <w:r w:rsidR="00FD53CC">
              <w:rPr>
                <w:webHidden/>
              </w:rPr>
              <w:tab/>
            </w:r>
            <w:r w:rsidR="00FD53CC">
              <w:rPr>
                <w:webHidden/>
              </w:rPr>
              <w:fldChar w:fldCharType="begin"/>
            </w:r>
            <w:r w:rsidR="00FD53CC">
              <w:rPr>
                <w:webHidden/>
              </w:rPr>
              <w:instrText xml:space="preserve"> PAGEREF _Toc3887292 \h </w:instrText>
            </w:r>
            <w:r w:rsidR="00FD53CC">
              <w:rPr>
                <w:webHidden/>
              </w:rPr>
            </w:r>
            <w:r w:rsidR="00FD53CC">
              <w:rPr>
                <w:webHidden/>
              </w:rPr>
              <w:fldChar w:fldCharType="separate"/>
            </w:r>
            <w:r>
              <w:rPr>
                <w:webHidden/>
              </w:rPr>
              <w:t>14</w:t>
            </w:r>
            <w:r w:rsidR="00FD53CC">
              <w:rPr>
                <w:webHidden/>
              </w:rPr>
              <w:fldChar w:fldCharType="end"/>
            </w:r>
          </w:hyperlink>
        </w:p>
        <w:p w14:paraId="481BCF4C" w14:textId="49F41895"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93" w:history="1">
            <w:r w:rsidR="00FD53CC" w:rsidRPr="00C13C56">
              <w:rPr>
                <w:rStyle w:val="Hyperlink"/>
                <w:noProof/>
              </w:rPr>
              <w:t>9.2.1</w:t>
            </w:r>
            <w:r w:rsidR="00FD53CC">
              <w:rPr>
                <w:rFonts w:asciiTheme="minorHAnsi" w:eastAsiaTheme="minorEastAsia" w:hAnsiTheme="minorHAnsi"/>
                <w:noProof/>
                <w:color w:val="auto"/>
                <w:sz w:val="22"/>
                <w:szCs w:val="22"/>
                <w:lang w:eastAsia="en-AU"/>
              </w:rPr>
              <w:tab/>
            </w:r>
            <w:r w:rsidR="00FD53CC" w:rsidRPr="00C13C56">
              <w:rPr>
                <w:rStyle w:val="Hyperlink"/>
                <w:noProof/>
              </w:rPr>
              <w:t>Proposals</w:t>
            </w:r>
            <w:r w:rsidR="00FD53CC">
              <w:rPr>
                <w:noProof/>
                <w:webHidden/>
              </w:rPr>
              <w:tab/>
            </w:r>
            <w:r w:rsidR="00FD53CC">
              <w:rPr>
                <w:noProof/>
                <w:webHidden/>
              </w:rPr>
              <w:fldChar w:fldCharType="begin"/>
            </w:r>
            <w:r w:rsidR="00FD53CC">
              <w:rPr>
                <w:noProof/>
                <w:webHidden/>
              </w:rPr>
              <w:instrText xml:space="preserve"> PAGEREF _Toc3887293 \h </w:instrText>
            </w:r>
            <w:r w:rsidR="00FD53CC">
              <w:rPr>
                <w:noProof/>
                <w:webHidden/>
              </w:rPr>
            </w:r>
            <w:r w:rsidR="00FD53CC">
              <w:rPr>
                <w:noProof/>
                <w:webHidden/>
              </w:rPr>
              <w:fldChar w:fldCharType="separate"/>
            </w:r>
            <w:r>
              <w:rPr>
                <w:noProof/>
                <w:webHidden/>
              </w:rPr>
              <w:t>14</w:t>
            </w:r>
            <w:r w:rsidR="00FD53CC">
              <w:rPr>
                <w:noProof/>
                <w:webHidden/>
              </w:rPr>
              <w:fldChar w:fldCharType="end"/>
            </w:r>
          </w:hyperlink>
        </w:p>
        <w:p w14:paraId="6DEC8281" w14:textId="5BB8E747"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94" w:history="1">
            <w:r w:rsidR="00FD53CC" w:rsidRPr="00C13C56">
              <w:rPr>
                <w:rStyle w:val="Hyperlink"/>
                <w:noProof/>
              </w:rPr>
              <w:t>9.2.2</w:t>
            </w:r>
            <w:r w:rsidR="00FD53CC">
              <w:rPr>
                <w:rFonts w:asciiTheme="minorHAnsi" w:eastAsiaTheme="minorEastAsia" w:hAnsiTheme="minorHAnsi"/>
                <w:noProof/>
                <w:color w:val="auto"/>
                <w:sz w:val="22"/>
                <w:szCs w:val="22"/>
                <w:lang w:eastAsia="en-AU"/>
              </w:rPr>
              <w:tab/>
            </w:r>
            <w:r w:rsidR="00FD53CC" w:rsidRPr="00C13C56">
              <w:rPr>
                <w:rStyle w:val="Hyperlink"/>
                <w:noProof/>
              </w:rPr>
              <w:t>Questions</w:t>
            </w:r>
            <w:r w:rsidR="00FD53CC">
              <w:rPr>
                <w:noProof/>
                <w:webHidden/>
              </w:rPr>
              <w:tab/>
            </w:r>
            <w:r w:rsidR="00FD53CC">
              <w:rPr>
                <w:noProof/>
                <w:webHidden/>
              </w:rPr>
              <w:fldChar w:fldCharType="begin"/>
            </w:r>
            <w:r w:rsidR="00FD53CC">
              <w:rPr>
                <w:noProof/>
                <w:webHidden/>
              </w:rPr>
              <w:instrText xml:space="preserve"> PAGEREF _Toc3887294 \h </w:instrText>
            </w:r>
            <w:r w:rsidR="00FD53CC">
              <w:rPr>
                <w:noProof/>
                <w:webHidden/>
              </w:rPr>
            </w:r>
            <w:r w:rsidR="00FD53CC">
              <w:rPr>
                <w:noProof/>
                <w:webHidden/>
              </w:rPr>
              <w:fldChar w:fldCharType="separate"/>
            </w:r>
            <w:r>
              <w:rPr>
                <w:noProof/>
                <w:webHidden/>
              </w:rPr>
              <w:t>14</w:t>
            </w:r>
            <w:r w:rsidR="00FD53CC">
              <w:rPr>
                <w:noProof/>
                <w:webHidden/>
              </w:rPr>
              <w:fldChar w:fldCharType="end"/>
            </w:r>
          </w:hyperlink>
        </w:p>
        <w:p w14:paraId="25577E49" w14:textId="4F023FE0" w:rsidR="00FD53CC" w:rsidRDefault="000D710F">
          <w:pPr>
            <w:pStyle w:val="TOC2"/>
            <w:rPr>
              <w:rFonts w:asciiTheme="minorHAnsi" w:eastAsiaTheme="minorEastAsia" w:hAnsiTheme="minorHAnsi"/>
              <w:color w:val="auto"/>
              <w:sz w:val="22"/>
              <w:lang w:eastAsia="en-AU"/>
            </w:rPr>
          </w:pPr>
          <w:hyperlink w:anchor="_Toc3887295" w:history="1">
            <w:r w:rsidR="00FD53CC" w:rsidRPr="00C13C56">
              <w:rPr>
                <w:rStyle w:val="Hyperlink"/>
              </w:rPr>
              <w:t>9.3</w:t>
            </w:r>
            <w:r w:rsidR="00FD53CC">
              <w:rPr>
                <w:rFonts w:asciiTheme="minorHAnsi" w:eastAsiaTheme="minorEastAsia" w:hAnsiTheme="minorHAnsi"/>
                <w:color w:val="auto"/>
                <w:sz w:val="22"/>
                <w:lang w:eastAsia="en-AU"/>
              </w:rPr>
              <w:tab/>
            </w:r>
            <w:r w:rsidR="00FD53CC" w:rsidRPr="00C13C56">
              <w:rPr>
                <w:rStyle w:val="Hyperlink"/>
              </w:rPr>
              <w:t>Unsecured debt and collections</w:t>
            </w:r>
            <w:r w:rsidR="00FD53CC">
              <w:rPr>
                <w:webHidden/>
              </w:rPr>
              <w:tab/>
            </w:r>
            <w:r w:rsidR="00FD53CC">
              <w:rPr>
                <w:webHidden/>
              </w:rPr>
              <w:fldChar w:fldCharType="begin"/>
            </w:r>
            <w:r w:rsidR="00FD53CC">
              <w:rPr>
                <w:webHidden/>
              </w:rPr>
              <w:instrText xml:space="preserve"> PAGEREF _Toc3887295 \h </w:instrText>
            </w:r>
            <w:r w:rsidR="00FD53CC">
              <w:rPr>
                <w:webHidden/>
              </w:rPr>
            </w:r>
            <w:r w:rsidR="00FD53CC">
              <w:rPr>
                <w:webHidden/>
              </w:rPr>
              <w:fldChar w:fldCharType="separate"/>
            </w:r>
            <w:r>
              <w:rPr>
                <w:webHidden/>
              </w:rPr>
              <w:t>14</w:t>
            </w:r>
            <w:r w:rsidR="00FD53CC">
              <w:rPr>
                <w:webHidden/>
              </w:rPr>
              <w:fldChar w:fldCharType="end"/>
            </w:r>
          </w:hyperlink>
        </w:p>
        <w:p w14:paraId="28946DE5" w14:textId="13B267C8"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96" w:history="1">
            <w:r w:rsidR="00FD53CC" w:rsidRPr="00C13C56">
              <w:rPr>
                <w:rStyle w:val="Hyperlink"/>
                <w:noProof/>
              </w:rPr>
              <w:t>9.3.1</w:t>
            </w:r>
            <w:r w:rsidR="00FD53CC">
              <w:rPr>
                <w:rFonts w:asciiTheme="minorHAnsi" w:eastAsiaTheme="minorEastAsia" w:hAnsiTheme="minorHAnsi"/>
                <w:noProof/>
                <w:color w:val="auto"/>
                <w:sz w:val="22"/>
                <w:szCs w:val="22"/>
                <w:lang w:eastAsia="en-AU"/>
              </w:rPr>
              <w:tab/>
            </w:r>
            <w:r w:rsidR="00FD53CC" w:rsidRPr="00C13C56">
              <w:rPr>
                <w:rStyle w:val="Hyperlink"/>
                <w:noProof/>
              </w:rPr>
              <w:t>Questions</w:t>
            </w:r>
            <w:r w:rsidR="00FD53CC">
              <w:rPr>
                <w:noProof/>
                <w:webHidden/>
              </w:rPr>
              <w:tab/>
            </w:r>
            <w:r w:rsidR="00FD53CC">
              <w:rPr>
                <w:noProof/>
                <w:webHidden/>
              </w:rPr>
              <w:fldChar w:fldCharType="begin"/>
            </w:r>
            <w:r w:rsidR="00FD53CC">
              <w:rPr>
                <w:noProof/>
                <w:webHidden/>
              </w:rPr>
              <w:instrText xml:space="preserve"> PAGEREF _Toc3887296 \h </w:instrText>
            </w:r>
            <w:r w:rsidR="00FD53CC">
              <w:rPr>
                <w:noProof/>
                <w:webHidden/>
              </w:rPr>
            </w:r>
            <w:r w:rsidR="00FD53CC">
              <w:rPr>
                <w:noProof/>
                <w:webHidden/>
              </w:rPr>
              <w:fldChar w:fldCharType="separate"/>
            </w:r>
            <w:r>
              <w:rPr>
                <w:noProof/>
                <w:webHidden/>
              </w:rPr>
              <w:t>15</w:t>
            </w:r>
            <w:r w:rsidR="00FD53CC">
              <w:rPr>
                <w:noProof/>
                <w:webHidden/>
              </w:rPr>
              <w:fldChar w:fldCharType="end"/>
            </w:r>
          </w:hyperlink>
        </w:p>
        <w:p w14:paraId="6148A695" w14:textId="56381983" w:rsidR="00FD53CC" w:rsidRDefault="000D710F">
          <w:pPr>
            <w:pStyle w:val="TOC2"/>
            <w:rPr>
              <w:rFonts w:asciiTheme="minorHAnsi" w:eastAsiaTheme="minorEastAsia" w:hAnsiTheme="minorHAnsi"/>
              <w:color w:val="auto"/>
              <w:sz w:val="22"/>
              <w:lang w:eastAsia="en-AU"/>
            </w:rPr>
          </w:pPr>
          <w:hyperlink w:anchor="_Toc3887297" w:history="1">
            <w:r w:rsidR="00FD53CC" w:rsidRPr="00C13C56">
              <w:rPr>
                <w:rStyle w:val="Hyperlink"/>
              </w:rPr>
              <w:t>9.4</w:t>
            </w:r>
            <w:r w:rsidR="00FD53CC">
              <w:rPr>
                <w:rFonts w:asciiTheme="minorHAnsi" w:eastAsiaTheme="minorEastAsia" w:hAnsiTheme="minorHAnsi"/>
                <w:color w:val="auto"/>
                <w:sz w:val="22"/>
                <w:lang w:eastAsia="en-AU"/>
              </w:rPr>
              <w:tab/>
            </w:r>
            <w:r w:rsidR="00FD53CC" w:rsidRPr="00C13C56">
              <w:rPr>
                <w:rStyle w:val="Hyperlink"/>
              </w:rPr>
              <w:t>Scams</w:t>
            </w:r>
            <w:r w:rsidR="00FD53CC">
              <w:rPr>
                <w:webHidden/>
              </w:rPr>
              <w:tab/>
            </w:r>
            <w:r w:rsidR="00FD53CC">
              <w:rPr>
                <w:webHidden/>
              </w:rPr>
              <w:fldChar w:fldCharType="begin"/>
            </w:r>
            <w:r w:rsidR="00FD53CC">
              <w:rPr>
                <w:webHidden/>
              </w:rPr>
              <w:instrText xml:space="preserve"> PAGEREF _Toc3887297 \h </w:instrText>
            </w:r>
            <w:r w:rsidR="00FD53CC">
              <w:rPr>
                <w:webHidden/>
              </w:rPr>
            </w:r>
            <w:r w:rsidR="00FD53CC">
              <w:rPr>
                <w:webHidden/>
              </w:rPr>
              <w:fldChar w:fldCharType="separate"/>
            </w:r>
            <w:r>
              <w:rPr>
                <w:webHidden/>
              </w:rPr>
              <w:t>15</w:t>
            </w:r>
            <w:r w:rsidR="00FD53CC">
              <w:rPr>
                <w:webHidden/>
              </w:rPr>
              <w:fldChar w:fldCharType="end"/>
            </w:r>
          </w:hyperlink>
        </w:p>
        <w:p w14:paraId="3B2B8B67" w14:textId="0E222150" w:rsidR="00FD53CC" w:rsidRDefault="000D710F">
          <w:pPr>
            <w:pStyle w:val="TOC3"/>
            <w:tabs>
              <w:tab w:val="left" w:pos="1920"/>
            </w:tabs>
            <w:rPr>
              <w:rFonts w:asciiTheme="minorHAnsi" w:eastAsiaTheme="minorEastAsia" w:hAnsiTheme="minorHAnsi"/>
              <w:noProof/>
              <w:color w:val="auto"/>
              <w:sz w:val="22"/>
              <w:szCs w:val="22"/>
              <w:lang w:eastAsia="en-AU"/>
            </w:rPr>
          </w:pPr>
          <w:hyperlink w:anchor="_Toc3887298" w:history="1">
            <w:r w:rsidR="00FD53CC" w:rsidRPr="00C13C56">
              <w:rPr>
                <w:rStyle w:val="Hyperlink"/>
                <w:noProof/>
              </w:rPr>
              <w:t>9.4.1</w:t>
            </w:r>
            <w:r w:rsidR="00FD53CC">
              <w:rPr>
                <w:rFonts w:asciiTheme="minorHAnsi" w:eastAsiaTheme="minorEastAsia" w:hAnsiTheme="minorHAnsi"/>
                <w:noProof/>
                <w:color w:val="auto"/>
                <w:sz w:val="22"/>
                <w:szCs w:val="22"/>
                <w:lang w:eastAsia="en-AU"/>
              </w:rPr>
              <w:tab/>
            </w:r>
            <w:r w:rsidR="00FD53CC" w:rsidRPr="00C13C56">
              <w:rPr>
                <w:rStyle w:val="Hyperlink"/>
                <w:noProof/>
              </w:rPr>
              <w:t>Questions</w:t>
            </w:r>
            <w:r w:rsidR="00FD53CC">
              <w:rPr>
                <w:noProof/>
                <w:webHidden/>
              </w:rPr>
              <w:tab/>
            </w:r>
            <w:r w:rsidR="00FD53CC">
              <w:rPr>
                <w:noProof/>
                <w:webHidden/>
              </w:rPr>
              <w:fldChar w:fldCharType="begin"/>
            </w:r>
            <w:r w:rsidR="00FD53CC">
              <w:rPr>
                <w:noProof/>
                <w:webHidden/>
              </w:rPr>
              <w:instrText xml:space="preserve"> PAGEREF _Toc3887298 \h </w:instrText>
            </w:r>
            <w:r w:rsidR="00FD53CC">
              <w:rPr>
                <w:noProof/>
                <w:webHidden/>
              </w:rPr>
            </w:r>
            <w:r w:rsidR="00FD53CC">
              <w:rPr>
                <w:noProof/>
                <w:webHidden/>
              </w:rPr>
              <w:fldChar w:fldCharType="separate"/>
            </w:r>
            <w:r>
              <w:rPr>
                <w:noProof/>
                <w:webHidden/>
              </w:rPr>
              <w:t>15</w:t>
            </w:r>
            <w:r w:rsidR="00FD53CC">
              <w:rPr>
                <w:noProof/>
                <w:webHidden/>
              </w:rPr>
              <w:fldChar w:fldCharType="end"/>
            </w:r>
          </w:hyperlink>
        </w:p>
        <w:p w14:paraId="108FD021" w14:textId="0A0B9A28" w:rsidR="00FD53CC" w:rsidRDefault="000D710F">
          <w:pPr>
            <w:pStyle w:val="TOC1"/>
            <w:rPr>
              <w:rFonts w:asciiTheme="minorHAnsi" w:eastAsiaTheme="minorEastAsia" w:hAnsiTheme="minorHAnsi"/>
              <w:noProof/>
              <w:sz w:val="22"/>
              <w:szCs w:val="22"/>
              <w:lang w:eastAsia="en-AU"/>
            </w:rPr>
          </w:pPr>
          <w:hyperlink w:anchor="_Toc3887299" w:history="1">
            <w:r w:rsidR="00FD53CC" w:rsidRPr="00C13C56">
              <w:rPr>
                <w:rStyle w:val="Hyperlink"/>
                <w:noProof/>
              </w:rPr>
              <w:t>10.</w:t>
            </w:r>
            <w:r w:rsidR="00FD53CC">
              <w:rPr>
                <w:rFonts w:asciiTheme="minorHAnsi" w:eastAsiaTheme="minorEastAsia" w:hAnsiTheme="minorHAnsi"/>
                <w:noProof/>
                <w:sz w:val="22"/>
                <w:szCs w:val="22"/>
                <w:lang w:eastAsia="en-AU"/>
              </w:rPr>
              <w:tab/>
            </w:r>
            <w:r w:rsidR="00FD53CC" w:rsidRPr="00C13C56">
              <w:rPr>
                <w:rStyle w:val="Hyperlink"/>
                <w:noProof/>
              </w:rPr>
              <w:t>References</w:t>
            </w:r>
            <w:r w:rsidR="00FD53CC">
              <w:rPr>
                <w:noProof/>
                <w:webHidden/>
              </w:rPr>
              <w:tab/>
            </w:r>
            <w:r w:rsidR="00FD53CC">
              <w:rPr>
                <w:noProof/>
                <w:webHidden/>
              </w:rPr>
              <w:fldChar w:fldCharType="begin"/>
            </w:r>
            <w:r w:rsidR="00FD53CC">
              <w:rPr>
                <w:noProof/>
                <w:webHidden/>
              </w:rPr>
              <w:instrText xml:space="preserve"> PAGEREF _Toc3887299 \h </w:instrText>
            </w:r>
            <w:r w:rsidR="00FD53CC">
              <w:rPr>
                <w:noProof/>
                <w:webHidden/>
              </w:rPr>
            </w:r>
            <w:r w:rsidR="00FD53CC">
              <w:rPr>
                <w:noProof/>
                <w:webHidden/>
              </w:rPr>
              <w:fldChar w:fldCharType="separate"/>
            </w:r>
            <w:r>
              <w:rPr>
                <w:noProof/>
                <w:webHidden/>
              </w:rPr>
              <w:t>16</w:t>
            </w:r>
            <w:r w:rsidR="00FD53CC">
              <w:rPr>
                <w:noProof/>
                <w:webHidden/>
              </w:rPr>
              <w:fldChar w:fldCharType="end"/>
            </w:r>
          </w:hyperlink>
        </w:p>
        <w:p w14:paraId="78303011" w14:textId="141CAF5B" w:rsidR="00FD53CC" w:rsidRDefault="000D710F">
          <w:pPr>
            <w:pStyle w:val="TOC1"/>
            <w:rPr>
              <w:rFonts w:asciiTheme="minorHAnsi" w:eastAsiaTheme="minorEastAsia" w:hAnsiTheme="minorHAnsi"/>
              <w:noProof/>
              <w:sz w:val="22"/>
              <w:szCs w:val="22"/>
              <w:lang w:eastAsia="en-AU"/>
            </w:rPr>
          </w:pPr>
          <w:hyperlink w:anchor="_Toc3887300" w:history="1">
            <w:r w:rsidR="00FD53CC" w:rsidRPr="00C13C56">
              <w:rPr>
                <w:rStyle w:val="Hyperlink"/>
                <w:noProof/>
              </w:rPr>
              <w:t>Appendix 1 – Relevant Banking Code of Practice sections</w:t>
            </w:r>
            <w:r w:rsidR="00FD53CC">
              <w:rPr>
                <w:noProof/>
                <w:webHidden/>
              </w:rPr>
              <w:tab/>
            </w:r>
            <w:r w:rsidR="00FD53CC">
              <w:rPr>
                <w:noProof/>
                <w:webHidden/>
              </w:rPr>
              <w:fldChar w:fldCharType="begin"/>
            </w:r>
            <w:r w:rsidR="00FD53CC">
              <w:rPr>
                <w:noProof/>
                <w:webHidden/>
              </w:rPr>
              <w:instrText xml:space="preserve"> PAGEREF _Toc3887300 \h </w:instrText>
            </w:r>
            <w:r w:rsidR="00FD53CC">
              <w:rPr>
                <w:noProof/>
                <w:webHidden/>
              </w:rPr>
            </w:r>
            <w:r w:rsidR="00FD53CC">
              <w:rPr>
                <w:noProof/>
                <w:webHidden/>
              </w:rPr>
              <w:fldChar w:fldCharType="separate"/>
            </w:r>
            <w:r>
              <w:rPr>
                <w:noProof/>
                <w:webHidden/>
              </w:rPr>
              <w:t>17</w:t>
            </w:r>
            <w:r w:rsidR="00FD53CC">
              <w:rPr>
                <w:noProof/>
                <w:webHidden/>
              </w:rPr>
              <w:fldChar w:fldCharType="end"/>
            </w:r>
          </w:hyperlink>
        </w:p>
        <w:p w14:paraId="6BB0F136" w14:textId="647CC675" w:rsidR="00FD53CC" w:rsidRDefault="000D710F">
          <w:pPr>
            <w:pStyle w:val="TOC3"/>
            <w:rPr>
              <w:rFonts w:asciiTheme="minorHAnsi" w:eastAsiaTheme="minorEastAsia" w:hAnsiTheme="minorHAnsi"/>
              <w:noProof/>
              <w:color w:val="auto"/>
              <w:sz w:val="22"/>
              <w:szCs w:val="22"/>
              <w:lang w:eastAsia="en-AU"/>
            </w:rPr>
          </w:pPr>
          <w:hyperlink w:anchor="_Toc3887301" w:history="1">
            <w:r w:rsidR="00FD53CC" w:rsidRPr="00C13C56">
              <w:rPr>
                <w:rStyle w:val="Hyperlink"/>
                <w:noProof/>
              </w:rPr>
              <w:t>Guiding Principles</w:t>
            </w:r>
            <w:r w:rsidR="00FD53CC">
              <w:rPr>
                <w:noProof/>
                <w:webHidden/>
              </w:rPr>
              <w:tab/>
            </w:r>
            <w:r w:rsidR="00FD53CC">
              <w:rPr>
                <w:noProof/>
                <w:webHidden/>
              </w:rPr>
              <w:fldChar w:fldCharType="begin"/>
            </w:r>
            <w:r w:rsidR="00FD53CC">
              <w:rPr>
                <w:noProof/>
                <w:webHidden/>
              </w:rPr>
              <w:instrText xml:space="preserve"> PAGEREF _Toc3887301 \h </w:instrText>
            </w:r>
            <w:r w:rsidR="00FD53CC">
              <w:rPr>
                <w:noProof/>
                <w:webHidden/>
              </w:rPr>
            </w:r>
            <w:r w:rsidR="00FD53CC">
              <w:rPr>
                <w:noProof/>
                <w:webHidden/>
              </w:rPr>
              <w:fldChar w:fldCharType="separate"/>
            </w:r>
            <w:r>
              <w:rPr>
                <w:noProof/>
                <w:webHidden/>
              </w:rPr>
              <w:t>17</w:t>
            </w:r>
            <w:r w:rsidR="00FD53CC">
              <w:rPr>
                <w:noProof/>
                <w:webHidden/>
              </w:rPr>
              <w:fldChar w:fldCharType="end"/>
            </w:r>
          </w:hyperlink>
        </w:p>
        <w:p w14:paraId="7E229A53" w14:textId="398F66B5" w:rsidR="00FD53CC" w:rsidRDefault="000D710F">
          <w:pPr>
            <w:pStyle w:val="TOC3"/>
            <w:rPr>
              <w:rFonts w:asciiTheme="minorHAnsi" w:eastAsiaTheme="minorEastAsia" w:hAnsiTheme="minorHAnsi"/>
              <w:noProof/>
              <w:color w:val="auto"/>
              <w:sz w:val="22"/>
              <w:szCs w:val="22"/>
              <w:lang w:eastAsia="en-AU"/>
            </w:rPr>
          </w:pPr>
          <w:hyperlink w:anchor="_Toc3887302" w:history="1">
            <w:r w:rsidR="00FD53CC" w:rsidRPr="00C13C56">
              <w:rPr>
                <w:rStyle w:val="Hyperlink"/>
                <w:noProof/>
              </w:rPr>
              <w:t>Chapter 4</w:t>
            </w:r>
            <w:r w:rsidR="00FD53CC">
              <w:rPr>
                <w:noProof/>
                <w:webHidden/>
              </w:rPr>
              <w:tab/>
            </w:r>
            <w:r w:rsidR="00FD53CC">
              <w:rPr>
                <w:noProof/>
                <w:webHidden/>
              </w:rPr>
              <w:fldChar w:fldCharType="begin"/>
            </w:r>
            <w:r w:rsidR="00FD53CC">
              <w:rPr>
                <w:noProof/>
                <w:webHidden/>
              </w:rPr>
              <w:instrText xml:space="preserve"> PAGEREF _Toc3887302 \h </w:instrText>
            </w:r>
            <w:r w:rsidR="00FD53CC">
              <w:rPr>
                <w:noProof/>
                <w:webHidden/>
              </w:rPr>
            </w:r>
            <w:r w:rsidR="00FD53CC">
              <w:rPr>
                <w:noProof/>
                <w:webHidden/>
              </w:rPr>
              <w:fldChar w:fldCharType="separate"/>
            </w:r>
            <w:r>
              <w:rPr>
                <w:noProof/>
                <w:webHidden/>
              </w:rPr>
              <w:t>17</w:t>
            </w:r>
            <w:r w:rsidR="00FD53CC">
              <w:rPr>
                <w:noProof/>
                <w:webHidden/>
              </w:rPr>
              <w:fldChar w:fldCharType="end"/>
            </w:r>
          </w:hyperlink>
        </w:p>
        <w:p w14:paraId="10877025" w14:textId="0DA190A4" w:rsidR="00FD53CC" w:rsidRDefault="000D710F">
          <w:pPr>
            <w:pStyle w:val="TOC3"/>
            <w:rPr>
              <w:rFonts w:asciiTheme="minorHAnsi" w:eastAsiaTheme="minorEastAsia" w:hAnsiTheme="minorHAnsi"/>
              <w:noProof/>
              <w:color w:val="auto"/>
              <w:sz w:val="22"/>
              <w:szCs w:val="22"/>
              <w:lang w:eastAsia="en-AU"/>
            </w:rPr>
          </w:pPr>
          <w:hyperlink w:anchor="_Toc3887303" w:history="1">
            <w:r w:rsidR="00FD53CC" w:rsidRPr="00C13C56">
              <w:rPr>
                <w:rStyle w:val="Hyperlink"/>
                <w:noProof/>
              </w:rPr>
              <w:t>Chapter 13</w:t>
            </w:r>
            <w:r w:rsidR="00FD53CC">
              <w:rPr>
                <w:noProof/>
                <w:webHidden/>
              </w:rPr>
              <w:tab/>
            </w:r>
            <w:r w:rsidR="00FD53CC">
              <w:rPr>
                <w:noProof/>
                <w:webHidden/>
              </w:rPr>
              <w:fldChar w:fldCharType="begin"/>
            </w:r>
            <w:r w:rsidR="00FD53CC">
              <w:rPr>
                <w:noProof/>
                <w:webHidden/>
              </w:rPr>
              <w:instrText xml:space="preserve"> PAGEREF _Toc3887303 \h </w:instrText>
            </w:r>
            <w:r w:rsidR="00FD53CC">
              <w:rPr>
                <w:noProof/>
                <w:webHidden/>
              </w:rPr>
            </w:r>
            <w:r w:rsidR="00FD53CC">
              <w:rPr>
                <w:noProof/>
                <w:webHidden/>
              </w:rPr>
              <w:fldChar w:fldCharType="separate"/>
            </w:r>
            <w:r>
              <w:rPr>
                <w:noProof/>
                <w:webHidden/>
              </w:rPr>
              <w:t>17</w:t>
            </w:r>
            <w:r w:rsidR="00FD53CC">
              <w:rPr>
                <w:noProof/>
                <w:webHidden/>
              </w:rPr>
              <w:fldChar w:fldCharType="end"/>
            </w:r>
          </w:hyperlink>
        </w:p>
        <w:p w14:paraId="36E5F703" w14:textId="6C33BB69" w:rsidR="00FD53CC" w:rsidRDefault="000D710F">
          <w:pPr>
            <w:pStyle w:val="TOC3"/>
            <w:rPr>
              <w:rFonts w:asciiTheme="minorHAnsi" w:eastAsiaTheme="minorEastAsia" w:hAnsiTheme="minorHAnsi"/>
              <w:noProof/>
              <w:color w:val="auto"/>
              <w:sz w:val="22"/>
              <w:szCs w:val="22"/>
              <w:lang w:eastAsia="en-AU"/>
            </w:rPr>
          </w:pPr>
          <w:hyperlink w:anchor="_Toc3887304" w:history="1">
            <w:r w:rsidR="00FD53CC" w:rsidRPr="00C13C56">
              <w:rPr>
                <w:rStyle w:val="Hyperlink"/>
                <w:noProof/>
              </w:rPr>
              <w:t>Chapter 14</w:t>
            </w:r>
            <w:r w:rsidR="00FD53CC">
              <w:rPr>
                <w:noProof/>
                <w:webHidden/>
              </w:rPr>
              <w:tab/>
            </w:r>
            <w:r w:rsidR="00FD53CC">
              <w:rPr>
                <w:noProof/>
                <w:webHidden/>
              </w:rPr>
              <w:fldChar w:fldCharType="begin"/>
            </w:r>
            <w:r w:rsidR="00FD53CC">
              <w:rPr>
                <w:noProof/>
                <w:webHidden/>
              </w:rPr>
              <w:instrText xml:space="preserve"> PAGEREF _Toc3887304 \h </w:instrText>
            </w:r>
            <w:r w:rsidR="00FD53CC">
              <w:rPr>
                <w:noProof/>
                <w:webHidden/>
              </w:rPr>
            </w:r>
            <w:r w:rsidR="00FD53CC">
              <w:rPr>
                <w:noProof/>
                <w:webHidden/>
              </w:rPr>
              <w:fldChar w:fldCharType="separate"/>
            </w:r>
            <w:r>
              <w:rPr>
                <w:noProof/>
                <w:webHidden/>
              </w:rPr>
              <w:t>18</w:t>
            </w:r>
            <w:r w:rsidR="00FD53CC">
              <w:rPr>
                <w:noProof/>
                <w:webHidden/>
              </w:rPr>
              <w:fldChar w:fldCharType="end"/>
            </w:r>
          </w:hyperlink>
        </w:p>
        <w:p w14:paraId="2F41F114" w14:textId="5FA42F2B" w:rsidR="00FD53CC" w:rsidRDefault="000D710F">
          <w:pPr>
            <w:pStyle w:val="TOC3"/>
            <w:rPr>
              <w:rFonts w:asciiTheme="minorHAnsi" w:eastAsiaTheme="minorEastAsia" w:hAnsiTheme="minorHAnsi"/>
              <w:noProof/>
              <w:color w:val="auto"/>
              <w:sz w:val="22"/>
              <w:szCs w:val="22"/>
              <w:lang w:eastAsia="en-AU"/>
            </w:rPr>
          </w:pPr>
          <w:hyperlink w:anchor="_Toc3887305" w:history="1">
            <w:r w:rsidR="00FD53CC" w:rsidRPr="00C13C56">
              <w:rPr>
                <w:rStyle w:val="Hyperlink"/>
                <w:noProof/>
              </w:rPr>
              <w:t>Chapter 16</w:t>
            </w:r>
            <w:r w:rsidR="00FD53CC">
              <w:rPr>
                <w:noProof/>
                <w:webHidden/>
              </w:rPr>
              <w:tab/>
            </w:r>
            <w:r w:rsidR="00FD53CC">
              <w:rPr>
                <w:noProof/>
                <w:webHidden/>
              </w:rPr>
              <w:fldChar w:fldCharType="begin"/>
            </w:r>
            <w:r w:rsidR="00FD53CC">
              <w:rPr>
                <w:noProof/>
                <w:webHidden/>
              </w:rPr>
              <w:instrText xml:space="preserve"> PAGEREF _Toc3887305 \h </w:instrText>
            </w:r>
            <w:r w:rsidR="00FD53CC">
              <w:rPr>
                <w:noProof/>
                <w:webHidden/>
              </w:rPr>
            </w:r>
            <w:r w:rsidR="00FD53CC">
              <w:rPr>
                <w:noProof/>
                <w:webHidden/>
              </w:rPr>
              <w:fldChar w:fldCharType="separate"/>
            </w:r>
            <w:r>
              <w:rPr>
                <w:noProof/>
                <w:webHidden/>
              </w:rPr>
              <w:t>18</w:t>
            </w:r>
            <w:r w:rsidR="00FD53CC">
              <w:rPr>
                <w:noProof/>
                <w:webHidden/>
              </w:rPr>
              <w:fldChar w:fldCharType="end"/>
            </w:r>
          </w:hyperlink>
        </w:p>
        <w:p w14:paraId="0FCA4E95" w14:textId="3093675F" w:rsidR="00FD53CC" w:rsidRDefault="000D710F">
          <w:pPr>
            <w:pStyle w:val="TOC3"/>
            <w:rPr>
              <w:rFonts w:asciiTheme="minorHAnsi" w:eastAsiaTheme="minorEastAsia" w:hAnsiTheme="minorHAnsi"/>
              <w:noProof/>
              <w:color w:val="auto"/>
              <w:sz w:val="22"/>
              <w:szCs w:val="22"/>
              <w:lang w:eastAsia="en-AU"/>
            </w:rPr>
          </w:pPr>
          <w:hyperlink w:anchor="_Toc3887306" w:history="1">
            <w:r w:rsidR="00FD53CC" w:rsidRPr="00C13C56">
              <w:rPr>
                <w:rStyle w:val="Hyperlink"/>
                <w:noProof/>
              </w:rPr>
              <w:t>Chapter 40</w:t>
            </w:r>
            <w:r w:rsidR="00FD53CC">
              <w:rPr>
                <w:noProof/>
                <w:webHidden/>
              </w:rPr>
              <w:tab/>
            </w:r>
            <w:r w:rsidR="00FD53CC">
              <w:rPr>
                <w:noProof/>
                <w:webHidden/>
              </w:rPr>
              <w:fldChar w:fldCharType="begin"/>
            </w:r>
            <w:r w:rsidR="00FD53CC">
              <w:rPr>
                <w:noProof/>
                <w:webHidden/>
              </w:rPr>
              <w:instrText xml:space="preserve"> PAGEREF _Toc3887306 \h </w:instrText>
            </w:r>
            <w:r w:rsidR="00FD53CC">
              <w:rPr>
                <w:noProof/>
                <w:webHidden/>
              </w:rPr>
            </w:r>
            <w:r w:rsidR="00FD53CC">
              <w:rPr>
                <w:noProof/>
                <w:webHidden/>
              </w:rPr>
              <w:fldChar w:fldCharType="separate"/>
            </w:r>
            <w:r>
              <w:rPr>
                <w:noProof/>
                <w:webHidden/>
              </w:rPr>
              <w:t>18</w:t>
            </w:r>
            <w:r w:rsidR="00FD53CC">
              <w:rPr>
                <w:noProof/>
                <w:webHidden/>
              </w:rPr>
              <w:fldChar w:fldCharType="end"/>
            </w:r>
          </w:hyperlink>
        </w:p>
        <w:p w14:paraId="18B8A7C8" w14:textId="016561EF" w:rsidR="00D26F01" w:rsidRDefault="00D26F01">
          <w:r>
            <w:fldChar w:fldCharType="end"/>
          </w:r>
        </w:p>
      </w:sdtContent>
    </w:sdt>
    <w:p w14:paraId="5C66BE5E" w14:textId="77777777" w:rsidR="008A782E" w:rsidRPr="008A782E" w:rsidRDefault="008A782E" w:rsidP="008A782E">
      <w:pPr>
        <w:pStyle w:val="BodyText"/>
      </w:pPr>
    </w:p>
    <w:p w14:paraId="1CB9E23D" w14:textId="77777777" w:rsidR="008A782E" w:rsidRDefault="008A782E">
      <w:pPr>
        <w:spacing w:after="160" w:line="0" w:lineRule="auto"/>
        <w:rPr>
          <w:color w:val="1E71B8" w:themeColor="accent1"/>
          <w:sz w:val="32"/>
        </w:rPr>
      </w:pPr>
      <w:r>
        <w:br w:type="page"/>
      </w:r>
    </w:p>
    <w:p w14:paraId="3D281770" w14:textId="759C6FD8" w:rsidR="00457FF8" w:rsidRPr="00457FF8" w:rsidRDefault="00457FF8" w:rsidP="00457FF8">
      <w:pPr>
        <w:pStyle w:val="Heading1"/>
      </w:pPr>
      <w:bookmarkStart w:id="3" w:name="_Toc3887256"/>
      <w:r w:rsidRPr="00457FF8">
        <w:lastRenderedPageBreak/>
        <w:t xml:space="preserve">Consultation on </w:t>
      </w:r>
      <w:r w:rsidR="006F3AAC">
        <w:t>Better Banking for Vulnerable C</w:t>
      </w:r>
      <w:r w:rsidRPr="00457FF8">
        <w:t>ustomer</w:t>
      </w:r>
      <w:r w:rsidR="006F3AAC">
        <w:t>s</w:t>
      </w:r>
      <w:bookmarkEnd w:id="3"/>
    </w:p>
    <w:p w14:paraId="1EA7E5B5" w14:textId="507EF5EE" w:rsidR="00EC7479" w:rsidRDefault="00EC7479" w:rsidP="00704862">
      <w:pPr>
        <w:pStyle w:val="Heading1Numbered"/>
      </w:pPr>
      <w:bookmarkStart w:id="4" w:name="_Toc3887257"/>
      <w:r>
        <w:t>Purpose</w:t>
      </w:r>
      <w:bookmarkEnd w:id="4"/>
    </w:p>
    <w:p w14:paraId="034D4966" w14:textId="227220CE" w:rsidR="006921BF" w:rsidRDefault="00830393" w:rsidP="009D5C47">
      <w:pPr>
        <w:pStyle w:val="BodyText"/>
      </w:pPr>
      <w:r>
        <w:t xml:space="preserve">This consultation is intended </w:t>
      </w:r>
      <w:r w:rsidR="002542B4">
        <w:t>to seek stakeholders’ views</w:t>
      </w:r>
      <w:r w:rsidR="003D56D7">
        <w:t xml:space="preserve"> </w:t>
      </w:r>
      <w:r w:rsidR="00F53B8E">
        <w:t xml:space="preserve">to assist the </w:t>
      </w:r>
      <w:r w:rsidR="003A0FC0" w:rsidRPr="003A0FC0">
        <w:t>Australian Banking Association (</w:t>
      </w:r>
      <w:r w:rsidR="003A0FC0" w:rsidRPr="003A0FC0">
        <w:rPr>
          <w:b/>
        </w:rPr>
        <w:t>ABA</w:t>
      </w:r>
      <w:r w:rsidR="003A0FC0" w:rsidRPr="003A0FC0">
        <w:t>)</w:t>
      </w:r>
      <w:r w:rsidR="00F53B8E">
        <w:t xml:space="preserve"> and its members to develop a</w:t>
      </w:r>
      <w:r w:rsidR="004E6DA3">
        <w:t xml:space="preserve"> new</w:t>
      </w:r>
      <w:r w:rsidR="00F53B8E">
        <w:t xml:space="preserve"> industry guideline </w:t>
      </w:r>
      <w:r w:rsidR="002E715B">
        <w:t>on supporting vulnerable customers</w:t>
      </w:r>
      <w:r w:rsidR="00817807">
        <w:t xml:space="preserve"> (</w:t>
      </w:r>
      <w:r w:rsidR="00817807" w:rsidRPr="00591DE8">
        <w:rPr>
          <w:b/>
        </w:rPr>
        <w:t>Guideline</w:t>
      </w:r>
      <w:r w:rsidR="00817807">
        <w:t>)</w:t>
      </w:r>
      <w:r w:rsidR="002E715B">
        <w:t xml:space="preserve">. </w:t>
      </w:r>
      <w:r w:rsidR="000043F3">
        <w:t xml:space="preserve">This </w:t>
      </w:r>
      <w:r w:rsidR="00E10549">
        <w:t xml:space="preserve">Guideline is intended </w:t>
      </w:r>
      <w:r w:rsidR="006921BF" w:rsidRPr="006921BF">
        <w:t>to complement the new Banking Code of Practice</w:t>
      </w:r>
      <w:r w:rsidR="00822E81">
        <w:t xml:space="preserve"> </w:t>
      </w:r>
      <w:r w:rsidR="00822E81" w:rsidRPr="00822E81">
        <w:rPr>
          <w:b/>
        </w:rPr>
        <w:t>(the Code</w:t>
      </w:r>
      <w:r w:rsidR="00822E81">
        <w:t>)</w:t>
      </w:r>
      <w:r w:rsidR="006921BF">
        <w:t>.</w:t>
      </w:r>
      <w:r w:rsidR="008A5712">
        <w:t xml:space="preserve"> </w:t>
      </w:r>
      <w:r w:rsidR="008A5712" w:rsidRPr="008A5712">
        <w:t xml:space="preserve">All ABA members have committed to implementing the Code in full by 1 July 2019. </w:t>
      </w:r>
    </w:p>
    <w:p w14:paraId="4948CCE8" w14:textId="53327BCF" w:rsidR="00406078" w:rsidRDefault="009E6E82" w:rsidP="00614729">
      <w:pPr>
        <w:pStyle w:val="BodyText"/>
      </w:pPr>
      <w:r>
        <w:t xml:space="preserve">This </w:t>
      </w:r>
      <w:r w:rsidR="000E52A0">
        <w:t>G</w:t>
      </w:r>
      <w:r>
        <w:t xml:space="preserve">uideline is intended to </w:t>
      </w:r>
      <w:r w:rsidR="00D33A39">
        <w:t xml:space="preserve">outline </w:t>
      </w:r>
      <w:r w:rsidR="001C1781">
        <w:t xml:space="preserve">ABA members’ commitment </w:t>
      </w:r>
      <w:r w:rsidR="001743BD" w:rsidRPr="001743BD">
        <w:t xml:space="preserve">to ensuring that all </w:t>
      </w:r>
      <w:r w:rsidR="00854364">
        <w:t>customers</w:t>
      </w:r>
      <w:r w:rsidR="001743BD" w:rsidRPr="001743BD">
        <w:t xml:space="preserve"> can access </w:t>
      </w:r>
      <w:r w:rsidR="001C1781">
        <w:t xml:space="preserve">appropriate </w:t>
      </w:r>
      <w:r w:rsidR="00B921E1">
        <w:t>banking</w:t>
      </w:r>
      <w:r w:rsidR="001743BD" w:rsidRPr="001743BD">
        <w:t xml:space="preserve"> products</w:t>
      </w:r>
      <w:r w:rsidR="00707EEB">
        <w:t>,</w:t>
      </w:r>
      <w:r w:rsidR="001743BD" w:rsidRPr="001743BD">
        <w:t xml:space="preserve"> services</w:t>
      </w:r>
      <w:r w:rsidR="006E31D6">
        <w:t xml:space="preserve"> and </w:t>
      </w:r>
      <w:r w:rsidR="00707EEB">
        <w:t>support</w:t>
      </w:r>
      <w:r w:rsidR="006E31D6">
        <w:t xml:space="preserve"> and that </w:t>
      </w:r>
      <w:r w:rsidR="00D10E74">
        <w:t>banking</w:t>
      </w:r>
      <w:r w:rsidR="006E31D6">
        <w:t xml:space="preserve"> </w:t>
      </w:r>
      <w:r w:rsidR="009D5C47" w:rsidRPr="009D5C47">
        <w:t xml:space="preserve">products and services are suitable and fair. </w:t>
      </w:r>
      <w:r w:rsidR="00A774DC">
        <w:t xml:space="preserve">It should also assist </w:t>
      </w:r>
      <w:r w:rsidR="00AC5F0D">
        <w:t xml:space="preserve">customers to feel </w:t>
      </w:r>
      <w:r w:rsidR="00A774DC">
        <w:t xml:space="preserve">comfortable </w:t>
      </w:r>
      <w:r w:rsidR="00836FBE" w:rsidRPr="00836FBE">
        <w:t>tell</w:t>
      </w:r>
      <w:r w:rsidR="00A774DC">
        <w:t>ing</w:t>
      </w:r>
      <w:r w:rsidR="00836FBE" w:rsidRPr="00836FBE">
        <w:t xml:space="preserve"> their bank if they are experiencing </w:t>
      </w:r>
      <w:r w:rsidR="00046B52">
        <w:t>vulnerabilit</w:t>
      </w:r>
      <w:r w:rsidR="003301B4">
        <w:t>y</w:t>
      </w:r>
      <w:r w:rsidR="00046B52">
        <w:t xml:space="preserve"> </w:t>
      </w:r>
      <w:r w:rsidR="00664207">
        <w:t>and</w:t>
      </w:r>
      <w:r w:rsidR="00B67B75">
        <w:t>/or</w:t>
      </w:r>
      <w:r w:rsidR="00664207">
        <w:t xml:space="preserve"> financial hardship and feel confident that th</w:t>
      </w:r>
      <w:r w:rsidR="009A7524">
        <w:t>e</w:t>
      </w:r>
      <w:r w:rsidR="00D25C7B">
        <w:t xml:space="preserve">y will be treated with sensitivity, respect and </w:t>
      </w:r>
      <w:r w:rsidR="00D25C7B" w:rsidDel="003B50DC">
        <w:t>compassion</w:t>
      </w:r>
      <w:r w:rsidR="00D25C7B">
        <w:t>.</w:t>
      </w:r>
      <w:r w:rsidR="006D72A3">
        <w:t xml:space="preserve"> </w:t>
      </w:r>
    </w:p>
    <w:p w14:paraId="4A93E7FB" w14:textId="019ECD04" w:rsidR="00FB381E" w:rsidRPr="00FB381E" w:rsidRDefault="00FB381E" w:rsidP="00FB381E">
      <w:pPr>
        <w:pStyle w:val="BodyText"/>
      </w:pPr>
      <w:r w:rsidRPr="00FB381E">
        <w:t xml:space="preserve">The new Guideline will also address </w:t>
      </w:r>
      <w:r w:rsidR="00A0585E">
        <w:t xml:space="preserve">some of </w:t>
      </w:r>
      <w:r w:rsidRPr="00FB381E">
        <w:t xml:space="preserve">the recommendations </w:t>
      </w:r>
      <w:r w:rsidR="00A0585E">
        <w:t>of the Royal Commission</w:t>
      </w:r>
      <w:r w:rsidRPr="00FB381E">
        <w:t>.</w:t>
      </w:r>
    </w:p>
    <w:p w14:paraId="3662558B" w14:textId="74037F1E" w:rsidR="00614729" w:rsidRDefault="00614729" w:rsidP="00704862">
      <w:pPr>
        <w:pStyle w:val="Heading1Numbered"/>
      </w:pPr>
      <w:bookmarkStart w:id="5" w:name="_Toc3887258"/>
      <w:r>
        <w:t>Consultation Process</w:t>
      </w:r>
      <w:bookmarkEnd w:id="5"/>
    </w:p>
    <w:p w14:paraId="09321D75" w14:textId="360E214B" w:rsidR="00704862" w:rsidRDefault="00A539CA" w:rsidP="00704862">
      <w:pPr>
        <w:pStyle w:val="BodyText"/>
      </w:pPr>
      <w:r>
        <w:t>The ABA will be consulting directly both bilaterally and</w:t>
      </w:r>
      <w:r w:rsidR="00496273">
        <w:t xml:space="preserve"> multilaterally</w:t>
      </w:r>
      <w:r w:rsidR="00962537">
        <w:t xml:space="preserve"> in</w:t>
      </w:r>
      <w:r>
        <w:t xml:space="preserve"> organised roundtables with a range of stakeholders including our members, </w:t>
      </w:r>
      <w:r w:rsidR="00D30D80">
        <w:t xml:space="preserve">consumer groups and community organisations, governments both state and federal and regulators. </w:t>
      </w:r>
    </w:p>
    <w:p w14:paraId="57E764F7" w14:textId="4B7F9E67" w:rsidR="00C57ED6" w:rsidRDefault="00C57ED6" w:rsidP="00704862">
      <w:pPr>
        <w:pStyle w:val="BodyText"/>
      </w:pPr>
      <w:r w:rsidRPr="009917AE">
        <w:t xml:space="preserve">The ABA also welcomes written responses to this consultation paper which </w:t>
      </w:r>
      <w:r w:rsidR="005807E6" w:rsidRPr="009917AE">
        <w:t xml:space="preserve">should be submitted to </w:t>
      </w:r>
      <w:hyperlink r:id="rId12" w:history="1">
        <w:r w:rsidR="00591DE8" w:rsidRPr="009917AE">
          <w:rPr>
            <w:rStyle w:val="Hyperlink"/>
            <w:sz w:val="21"/>
            <w:szCs w:val="21"/>
          </w:rPr>
          <w:t>submissions@ausbanking.org.au</w:t>
        </w:r>
      </w:hyperlink>
      <w:r w:rsidR="005807E6" w:rsidRPr="009917AE">
        <w:t>.</w:t>
      </w:r>
      <w:r w:rsidR="00531356" w:rsidRPr="009917AE">
        <w:t xml:space="preserve"> Written consultation responses are due by </w:t>
      </w:r>
      <w:r w:rsidR="00103DF4" w:rsidRPr="009917AE">
        <w:rPr>
          <w:b/>
        </w:rPr>
        <w:t>10</w:t>
      </w:r>
      <w:r w:rsidR="00AB3F4F" w:rsidRPr="009917AE">
        <w:rPr>
          <w:b/>
        </w:rPr>
        <w:t xml:space="preserve"> May</w:t>
      </w:r>
      <w:r w:rsidR="00AB3F4F" w:rsidRPr="009917AE">
        <w:t xml:space="preserve"> </w:t>
      </w:r>
      <w:r w:rsidR="00531356" w:rsidRPr="009917AE">
        <w:rPr>
          <w:b/>
        </w:rPr>
        <w:t>2019</w:t>
      </w:r>
      <w:r w:rsidR="00531356" w:rsidRPr="009917AE">
        <w:t>.</w:t>
      </w:r>
      <w:r w:rsidR="00531356">
        <w:t xml:space="preserve"> </w:t>
      </w:r>
    </w:p>
    <w:p w14:paraId="629312F6" w14:textId="3E612263" w:rsidR="00927BE4" w:rsidRDefault="00F75F4C" w:rsidP="00704862">
      <w:pPr>
        <w:pStyle w:val="BodyText"/>
      </w:pPr>
      <w:r>
        <w:t xml:space="preserve">This consultation is designed to be broad in scope to generate </w:t>
      </w:r>
      <w:r w:rsidR="009D3797">
        <w:t xml:space="preserve">discussion and give stakeholders a </w:t>
      </w:r>
      <w:r w:rsidR="007362EB">
        <w:t>chance to raise a</w:t>
      </w:r>
      <w:r w:rsidR="00010CEA">
        <w:t>ny</w:t>
      </w:r>
      <w:r w:rsidR="007362EB">
        <w:t xml:space="preserve"> issues </w:t>
      </w:r>
      <w:r w:rsidR="0026300D">
        <w:t xml:space="preserve">that </w:t>
      </w:r>
      <w:r w:rsidR="007362EB">
        <w:t xml:space="preserve">might be relevant to the development of this </w:t>
      </w:r>
      <w:r w:rsidR="00DF34DF">
        <w:t>G</w:t>
      </w:r>
      <w:r w:rsidR="007362EB">
        <w:t xml:space="preserve">uideline. </w:t>
      </w:r>
      <w:r w:rsidR="0038742E">
        <w:t xml:space="preserve">In addition to responses to the questions in this consultation we would also welcome case studies from both banking and other industries </w:t>
      </w:r>
      <w:r w:rsidR="00057E1F">
        <w:t>that demonstrate</w:t>
      </w:r>
      <w:r w:rsidR="00981A3D">
        <w:t xml:space="preserve"> </w:t>
      </w:r>
      <w:r w:rsidR="00962537">
        <w:t xml:space="preserve">both </w:t>
      </w:r>
      <w:r w:rsidR="00981A3D">
        <w:t xml:space="preserve">good </w:t>
      </w:r>
      <w:r w:rsidR="00962537">
        <w:t xml:space="preserve">and poor </w:t>
      </w:r>
      <w:r w:rsidR="00981A3D">
        <w:t>practice.</w:t>
      </w:r>
    </w:p>
    <w:p w14:paraId="236FFC39" w14:textId="77777777" w:rsidR="0026300D" w:rsidRDefault="0026300D">
      <w:pPr>
        <w:spacing w:after="160" w:line="0" w:lineRule="auto"/>
        <w:rPr>
          <w:color w:val="1E71B8" w:themeColor="accent1"/>
          <w:sz w:val="32"/>
        </w:rPr>
      </w:pPr>
      <w:r>
        <w:br w:type="page"/>
      </w:r>
    </w:p>
    <w:p w14:paraId="1AB827A5" w14:textId="085F2CDD" w:rsidR="00614729" w:rsidRDefault="00614729" w:rsidP="00F57CBE">
      <w:pPr>
        <w:pStyle w:val="Heading1Numbered"/>
      </w:pPr>
      <w:bookmarkStart w:id="6" w:name="_Toc3887259"/>
      <w:r>
        <w:lastRenderedPageBreak/>
        <w:t>Executive Summary</w:t>
      </w:r>
      <w:bookmarkEnd w:id="6"/>
    </w:p>
    <w:p w14:paraId="45E02BC4" w14:textId="7454E4B4" w:rsidR="00A205B9" w:rsidRDefault="00092F7C" w:rsidP="00A205B9">
      <w:pPr>
        <w:pStyle w:val="BodyText"/>
      </w:pPr>
      <w:r>
        <w:t xml:space="preserve">The ABA and the banking industry </w:t>
      </w:r>
      <w:r w:rsidR="000E07BE">
        <w:t xml:space="preserve">are in the process of making </w:t>
      </w:r>
      <w:r w:rsidR="0026300D">
        <w:t>several</w:t>
      </w:r>
      <w:r w:rsidR="000E07BE">
        <w:t xml:space="preserve"> significant changes which together will lead to a </w:t>
      </w:r>
      <w:r w:rsidR="003005D1">
        <w:t xml:space="preserve">more inclusive banking industry and </w:t>
      </w:r>
      <w:r w:rsidR="00AA521A">
        <w:t xml:space="preserve">a more holistic approach to </w:t>
      </w:r>
      <w:r w:rsidR="0026300D">
        <w:t>supporting</w:t>
      </w:r>
      <w:r w:rsidR="00AA521A">
        <w:t xml:space="preserve"> vulnerable customers. </w:t>
      </w:r>
    </w:p>
    <w:p w14:paraId="3A09786F" w14:textId="5ED1E40F" w:rsidR="000E07BE" w:rsidRPr="00A205B9" w:rsidRDefault="000E07BE" w:rsidP="009321E9">
      <w:pPr>
        <w:pStyle w:val="Bullet1"/>
        <w:numPr>
          <w:ilvl w:val="0"/>
          <w:numId w:val="0"/>
        </w:numPr>
        <w:spacing w:before="120"/>
        <w:ind w:left="426"/>
      </w:pPr>
      <w:bookmarkStart w:id="7" w:name="_Toc533001717"/>
      <w:r>
        <w:rPr>
          <w:noProof/>
        </w:rPr>
        <w:drawing>
          <wp:inline distT="0" distB="0" distL="0" distR="0" wp14:anchorId="3526F42F" wp14:editId="784EA083">
            <wp:extent cx="5486400" cy="3200400"/>
            <wp:effectExtent l="19050" t="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7"/>
    </w:p>
    <w:p w14:paraId="65AFB978" w14:textId="33F4BFB4" w:rsidR="007743A5" w:rsidRDefault="007743A5" w:rsidP="00F9479C">
      <w:pPr>
        <w:pStyle w:val="BodyText"/>
      </w:pPr>
      <w:r>
        <w:t>The ABA believes that the key issues that the</w:t>
      </w:r>
      <w:r w:rsidR="00DB6716">
        <w:t xml:space="preserve"> paper should consider can be broadly categorised as follows</w:t>
      </w:r>
      <w:r w:rsidR="00037A89">
        <w:t>:</w:t>
      </w:r>
      <w:r w:rsidR="00DB6716">
        <w:t xml:space="preserve"> </w:t>
      </w:r>
    </w:p>
    <w:tbl>
      <w:tblPr>
        <w:tblStyle w:val="GridTable1Light-Accent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260"/>
        <w:gridCol w:w="3969"/>
      </w:tblGrid>
      <w:tr w:rsidR="00377E13" w14:paraId="599D2C00" w14:textId="77777777" w:rsidTr="00724B93">
        <w:trPr>
          <w:cnfStyle w:val="100000000000" w:firstRow="1" w:lastRow="0" w:firstColumn="0" w:lastColumn="0" w:oddVBand="0" w:evenVBand="0" w:oddHBand="0" w:evenHBand="0"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2410" w:type="dxa"/>
          </w:tcPr>
          <w:p w14:paraId="2BBD6EE5" w14:textId="77777777" w:rsidR="00377E13" w:rsidRDefault="00377E13" w:rsidP="00070F6A">
            <w:pPr>
              <w:pStyle w:val="BodyText"/>
            </w:pPr>
            <w:r>
              <w:rPr>
                <w:noProof/>
              </w:rPr>
              <w:drawing>
                <wp:anchor distT="0" distB="0" distL="114300" distR="114300" simplePos="0" relativeHeight="251658243" behindDoc="1" locked="0" layoutInCell="1" allowOverlap="1" wp14:anchorId="7DADD5FC" wp14:editId="7E6003D1">
                  <wp:simplePos x="0" y="0"/>
                  <wp:positionH relativeFrom="column">
                    <wp:posOffset>163830</wp:posOffset>
                  </wp:positionH>
                  <wp:positionV relativeFrom="paragraph">
                    <wp:posOffset>184150</wp:posOffset>
                  </wp:positionV>
                  <wp:extent cx="542925" cy="542925"/>
                  <wp:effectExtent l="0" t="0" r="9525" b="0"/>
                  <wp:wrapTight wrapText="bothSides">
                    <wp:wrapPolygon edited="0">
                      <wp:start x="0" y="3032"/>
                      <wp:lineTo x="0" y="12126"/>
                      <wp:lineTo x="6063" y="16674"/>
                      <wp:lineTo x="15158" y="18189"/>
                      <wp:lineTo x="18947" y="18189"/>
                      <wp:lineTo x="21221" y="12884"/>
                      <wp:lineTo x="20463" y="6821"/>
                      <wp:lineTo x="14400" y="3032"/>
                      <wp:lineTo x="0" y="3032"/>
                    </wp:wrapPolygon>
                  </wp:wrapTight>
                  <wp:docPr id="2" name="Graphic 2"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vAlign w:val="center"/>
          </w:tcPr>
          <w:p w14:paraId="1D5401B6" w14:textId="77777777" w:rsidR="00377E13" w:rsidRPr="00F47BEA" w:rsidRDefault="00377E13" w:rsidP="00070F6A">
            <w:pPr>
              <w:pStyle w:val="BodyText"/>
              <w:cnfStyle w:val="100000000000" w:firstRow="1" w:lastRow="0" w:firstColumn="0" w:lastColumn="0" w:oddVBand="0" w:evenVBand="0" w:oddHBand="0" w:evenHBand="0" w:firstRowFirstColumn="0" w:firstRowLastColumn="0" w:lastRowFirstColumn="0" w:lastRowLastColumn="0"/>
              <w:rPr>
                <w:b w:val="0"/>
              </w:rPr>
            </w:pPr>
            <w:r w:rsidRPr="00F47BEA">
              <w:t>Communications</w:t>
            </w:r>
          </w:p>
        </w:tc>
        <w:tc>
          <w:tcPr>
            <w:tcW w:w="3969" w:type="dxa"/>
            <w:vAlign w:val="center"/>
          </w:tcPr>
          <w:p w14:paraId="2F3F4234" w14:textId="52C97F2B" w:rsidR="00377E13" w:rsidRDefault="00017BAA" w:rsidP="00070F6A">
            <w:pPr>
              <w:pStyle w:val="BodyText"/>
              <w:cnfStyle w:val="100000000000" w:firstRow="1" w:lastRow="0" w:firstColumn="0" w:lastColumn="0" w:oddVBand="0" w:evenVBand="0" w:oddHBand="0" w:evenHBand="0" w:firstRowFirstColumn="0" w:firstRowLastColumn="0" w:lastRowFirstColumn="0" w:lastRowLastColumn="0"/>
              <w:rPr>
                <w:bCs w:val="0"/>
              </w:rPr>
            </w:pPr>
            <w:r>
              <w:rPr>
                <w:b w:val="0"/>
              </w:rPr>
              <w:t>C</w:t>
            </w:r>
            <w:r w:rsidR="00377E13" w:rsidRPr="00377E13">
              <w:rPr>
                <w:b w:val="0"/>
              </w:rPr>
              <w:t xml:space="preserve">ommunicate with customers </w:t>
            </w:r>
            <w:r>
              <w:rPr>
                <w:b w:val="0"/>
              </w:rPr>
              <w:t>in simple and plain</w:t>
            </w:r>
            <w:r w:rsidR="00377E13" w:rsidRPr="00377E13">
              <w:rPr>
                <w:b w:val="0"/>
              </w:rPr>
              <w:t xml:space="preserve"> language </w:t>
            </w:r>
            <w:r w:rsidR="007C1F2D">
              <w:rPr>
                <w:b w:val="0"/>
              </w:rPr>
              <w:t xml:space="preserve">and </w:t>
            </w:r>
            <w:r>
              <w:rPr>
                <w:b w:val="0"/>
              </w:rPr>
              <w:t xml:space="preserve">accessible </w:t>
            </w:r>
            <w:r w:rsidR="007C1F2D">
              <w:rPr>
                <w:b w:val="0"/>
              </w:rPr>
              <w:t>formats</w:t>
            </w:r>
            <w:r w:rsidR="00377E13" w:rsidRPr="00377E13">
              <w:rPr>
                <w:b w:val="0"/>
              </w:rPr>
              <w:t>.</w:t>
            </w:r>
          </w:p>
          <w:p w14:paraId="37447DDC" w14:textId="5C1C1F3E" w:rsidR="00377E13" w:rsidRPr="00377E13" w:rsidRDefault="00017BAA" w:rsidP="00070F6A">
            <w:pPr>
              <w:pStyle w:val="BodyText"/>
              <w:cnfStyle w:val="100000000000" w:firstRow="1" w:lastRow="0" w:firstColumn="0" w:lastColumn="0" w:oddVBand="0" w:evenVBand="0" w:oddHBand="0" w:evenHBand="0" w:firstRowFirstColumn="0" w:firstRowLastColumn="0" w:lastRowFirstColumn="0" w:lastRowLastColumn="0"/>
              <w:rPr>
                <w:b w:val="0"/>
              </w:rPr>
            </w:pPr>
            <w:r>
              <w:rPr>
                <w:b w:val="0"/>
              </w:rPr>
              <w:t>E</w:t>
            </w:r>
            <w:r w:rsidR="007B777B" w:rsidRPr="00017BAA">
              <w:rPr>
                <w:b w:val="0"/>
              </w:rPr>
              <w:t>mpower</w:t>
            </w:r>
            <w:r w:rsidR="00D80B76" w:rsidRPr="00017BAA">
              <w:rPr>
                <w:b w:val="0"/>
              </w:rPr>
              <w:t xml:space="preserve"> </w:t>
            </w:r>
            <w:r w:rsidR="007B777B" w:rsidRPr="00017BAA">
              <w:rPr>
                <w:b w:val="0"/>
              </w:rPr>
              <w:t>customers to make safer and informed banking choices</w:t>
            </w:r>
            <w:r w:rsidR="000E40EC" w:rsidRPr="00770EB2">
              <w:t>.</w:t>
            </w:r>
          </w:p>
        </w:tc>
      </w:tr>
      <w:tr w:rsidR="002D790A" w14:paraId="7B187A56" w14:textId="77777777" w:rsidTr="00724B93">
        <w:tc>
          <w:tcPr>
            <w:cnfStyle w:val="001000000000" w:firstRow="0" w:lastRow="0" w:firstColumn="1" w:lastColumn="0" w:oddVBand="0" w:evenVBand="0" w:oddHBand="0" w:evenHBand="0" w:firstRowFirstColumn="0" w:firstRowLastColumn="0" w:lastRowFirstColumn="0" w:lastRowLastColumn="0"/>
            <w:tcW w:w="2410" w:type="dxa"/>
          </w:tcPr>
          <w:p w14:paraId="06F07CEA" w14:textId="1DEEDBBA" w:rsidR="002D790A" w:rsidRDefault="002D790A" w:rsidP="00F9479C">
            <w:pPr>
              <w:pStyle w:val="BodyText"/>
            </w:pPr>
            <w:r>
              <w:rPr>
                <w:noProof/>
              </w:rPr>
              <w:drawing>
                <wp:anchor distT="0" distB="0" distL="114300" distR="114300" simplePos="0" relativeHeight="251658240" behindDoc="1" locked="0" layoutInCell="1" allowOverlap="1" wp14:anchorId="6F702AA9" wp14:editId="7E86D2D6">
                  <wp:simplePos x="0" y="0"/>
                  <wp:positionH relativeFrom="column">
                    <wp:posOffset>165735</wp:posOffset>
                  </wp:positionH>
                  <wp:positionV relativeFrom="paragraph">
                    <wp:posOffset>0</wp:posOffset>
                  </wp:positionV>
                  <wp:extent cx="541020" cy="541020"/>
                  <wp:effectExtent l="0" t="0" r="0" b="0"/>
                  <wp:wrapTight wrapText="bothSides">
                    <wp:wrapPolygon edited="0">
                      <wp:start x="14451" y="0"/>
                      <wp:lineTo x="2282" y="13690"/>
                      <wp:lineTo x="0" y="20535"/>
                      <wp:lineTo x="4563" y="20535"/>
                      <wp:lineTo x="5324" y="19014"/>
                      <wp:lineTo x="11408" y="13690"/>
                      <wp:lineTo x="16732" y="9887"/>
                      <wp:lineTo x="19775" y="4563"/>
                      <wp:lineTo x="19014" y="0"/>
                      <wp:lineTo x="14451" y="0"/>
                    </wp:wrapPolygon>
                  </wp:wrapTight>
                  <wp:docPr id="6" name="Graphic 6"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cil.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vAlign w:val="center"/>
          </w:tcPr>
          <w:p w14:paraId="52F4C446" w14:textId="54B8D47C" w:rsidR="002D790A" w:rsidRPr="00377E13" w:rsidRDefault="002D790A" w:rsidP="006C7142">
            <w:pPr>
              <w:pStyle w:val="BodyText"/>
              <w:cnfStyle w:val="000000000000" w:firstRow="0" w:lastRow="0" w:firstColumn="0" w:lastColumn="0" w:oddVBand="0" w:evenVBand="0" w:oddHBand="0" w:evenHBand="0" w:firstRowFirstColumn="0" w:firstRowLastColumn="0" w:lastRowFirstColumn="0" w:lastRowLastColumn="0"/>
              <w:rPr>
                <w:b/>
              </w:rPr>
            </w:pPr>
            <w:r w:rsidRPr="00377E13">
              <w:rPr>
                <w:b/>
              </w:rPr>
              <w:t>Product and service design</w:t>
            </w:r>
          </w:p>
        </w:tc>
        <w:tc>
          <w:tcPr>
            <w:tcW w:w="3969" w:type="dxa"/>
            <w:vAlign w:val="center"/>
          </w:tcPr>
          <w:p w14:paraId="7ABFD451" w14:textId="37EA53ED" w:rsidR="002D790A" w:rsidRDefault="00017BAA" w:rsidP="00FA091D">
            <w:pPr>
              <w:pStyle w:val="BodyText"/>
              <w:cnfStyle w:val="000000000000" w:firstRow="0" w:lastRow="0" w:firstColumn="0" w:lastColumn="0" w:oddVBand="0" w:evenVBand="0" w:oddHBand="0" w:evenHBand="0" w:firstRowFirstColumn="0" w:firstRowLastColumn="0" w:lastRowFirstColumn="0" w:lastRowLastColumn="0"/>
            </w:pPr>
            <w:r>
              <w:t>D</w:t>
            </w:r>
            <w:r w:rsidR="00BE224D" w:rsidRPr="00FA091D">
              <w:t xml:space="preserve">esign products and services </w:t>
            </w:r>
            <w:r w:rsidR="00505D30">
              <w:t>that are fair, su</w:t>
            </w:r>
            <w:r w:rsidR="00A65495">
              <w:t>i</w:t>
            </w:r>
            <w:r w:rsidR="00505D30">
              <w:t xml:space="preserve">table </w:t>
            </w:r>
            <w:r w:rsidR="00A65495">
              <w:t>and inclusive</w:t>
            </w:r>
            <w:r w:rsidR="00FA091D" w:rsidRPr="00FA091D">
              <w:t xml:space="preserve">. </w:t>
            </w:r>
          </w:p>
          <w:p w14:paraId="131A82CC" w14:textId="744DDCC6" w:rsidR="002D790A" w:rsidRPr="00FA091D" w:rsidRDefault="00B40539" w:rsidP="00FA091D">
            <w:pPr>
              <w:pStyle w:val="BodyText"/>
              <w:cnfStyle w:val="000000000000" w:firstRow="0" w:lastRow="0" w:firstColumn="0" w:lastColumn="0" w:oddVBand="0" w:evenVBand="0" w:oddHBand="0" w:evenHBand="0" w:firstRowFirstColumn="0" w:firstRowLastColumn="0" w:lastRowFirstColumn="0" w:lastRowLastColumn="0"/>
              <w:rPr>
                <w:b/>
              </w:rPr>
            </w:pPr>
            <w:r>
              <w:t>A</w:t>
            </w:r>
            <w:r w:rsidRPr="00B40539">
              <w:t>ppropriate flexibility for customers in vulnerable circumstances</w:t>
            </w:r>
            <w:r w:rsidR="00B21996">
              <w:t>.</w:t>
            </w:r>
          </w:p>
        </w:tc>
      </w:tr>
      <w:tr w:rsidR="002D790A" w14:paraId="68A13A7C" w14:textId="77777777" w:rsidTr="00724B93">
        <w:trPr>
          <w:trHeight w:val="1008"/>
        </w:trPr>
        <w:tc>
          <w:tcPr>
            <w:cnfStyle w:val="001000000000" w:firstRow="0" w:lastRow="0" w:firstColumn="1" w:lastColumn="0" w:oddVBand="0" w:evenVBand="0" w:oddHBand="0" w:evenHBand="0" w:firstRowFirstColumn="0" w:firstRowLastColumn="0" w:lastRowFirstColumn="0" w:lastRowLastColumn="0"/>
            <w:tcW w:w="2410" w:type="dxa"/>
          </w:tcPr>
          <w:p w14:paraId="5E9DED27" w14:textId="0AD1D1A5" w:rsidR="002D790A" w:rsidRDefault="002D790A" w:rsidP="00F9479C">
            <w:pPr>
              <w:pStyle w:val="BodyText"/>
            </w:pPr>
            <w:r>
              <w:rPr>
                <w:noProof/>
              </w:rPr>
              <w:drawing>
                <wp:anchor distT="0" distB="0" distL="114300" distR="114300" simplePos="0" relativeHeight="251658241" behindDoc="1" locked="0" layoutInCell="1" allowOverlap="1" wp14:anchorId="2E644DFB" wp14:editId="1CF8D82E">
                  <wp:simplePos x="0" y="0"/>
                  <wp:positionH relativeFrom="column">
                    <wp:posOffset>163830</wp:posOffset>
                  </wp:positionH>
                  <wp:positionV relativeFrom="paragraph">
                    <wp:posOffset>26670</wp:posOffset>
                  </wp:positionV>
                  <wp:extent cx="514350" cy="514350"/>
                  <wp:effectExtent l="0" t="0" r="0" b="0"/>
                  <wp:wrapTight wrapText="bothSides">
                    <wp:wrapPolygon edited="0">
                      <wp:start x="10400" y="0"/>
                      <wp:lineTo x="4000" y="4000"/>
                      <wp:lineTo x="0" y="8800"/>
                      <wp:lineTo x="0" y="15200"/>
                      <wp:lineTo x="2400" y="20000"/>
                      <wp:lineTo x="3200" y="20800"/>
                      <wp:lineTo x="11200" y="20800"/>
                      <wp:lineTo x="16800" y="13600"/>
                      <wp:lineTo x="20000" y="6400"/>
                      <wp:lineTo x="20000" y="4000"/>
                      <wp:lineTo x="14400" y="0"/>
                      <wp:lineTo x="10400" y="0"/>
                    </wp:wrapPolygon>
                  </wp:wrapTight>
                  <wp:docPr id="4" name="Graphic 4" descr="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udComputing.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vAlign w:val="center"/>
          </w:tcPr>
          <w:p w14:paraId="6B9FE455" w14:textId="159CD307" w:rsidR="002D790A" w:rsidRPr="00F47BEA" w:rsidRDefault="002D790A" w:rsidP="006C7142">
            <w:pPr>
              <w:pStyle w:val="BodyText"/>
              <w:cnfStyle w:val="000000000000" w:firstRow="0" w:lastRow="0" w:firstColumn="0" w:lastColumn="0" w:oddVBand="0" w:evenVBand="0" w:oddHBand="0" w:evenHBand="0" w:firstRowFirstColumn="0" w:firstRowLastColumn="0" w:lastRowFirstColumn="0" w:lastRowLastColumn="0"/>
              <w:rPr>
                <w:b/>
              </w:rPr>
            </w:pPr>
            <w:r w:rsidRPr="00F47BEA">
              <w:rPr>
                <w:b/>
              </w:rPr>
              <w:t>Data and systems</w:t>
            </w:r>
          </w:p>
        </w:tc>
        <w:tc>
          <w:tcPr>
            <w:tcW w:w="3969" w:type="dxa"/>
            <w:vAlign w:val="center"/>
          </w:tcPr>
          <w:p w14:paraId="5BEA1B31" w14:textId="23D25174" w:rsidR="002D790A" w:rsidRDefault="00017BAA" w:rsidP="009204A5">
            <w:pPr>
              <w:pStyle w:val="BodyText"/>
              <w:cnfStyle w:val="000000000000" w:firstRow="0" w:lastRow="0" w:firstColumn="0" w:lastColumn="0" w:oddVBand="0" w:evenVBand="0" w:oddHBand="0" w:evenHBand="0" w:firstRowFirstColumn="0" w:firstRowLastColumn="0" w:lastRowFirstColumn="0" w:lastRowLastColumn="0"/>
            </w:pPr>
            <w:r>
              <w:t>B</w:t>
            </w:r>
            <w:r w:rsidR="009204A5" w:rsidRPr="009204A5">
              <w:t>alance</w:t>
            </w:r>
            <w:r w:rsidR="00CC4DD8">
              <w:t xml:space="preserve"> a customer’s right to privacy, with</w:t>
            </w:r>
            <w:r w:rsidR="009204A5" w:rsidRPr="009204A5">
              <w:t xml:space="preserve"> the </w:t>
            </w:r>
            <w:r w:rsidR="00DC03A1">
              <w:t xml:space="preserve">objective of </w:t>
            </w:r>
            <w:r w:rsidR="009204A5" w:rsidRPr="009204A5">
              <w:t>support</w:t>
            </w:r>
            <w:r w:rsidR="00DC03A1">
              <w:t>ing</w:t>
            </w:r>
            <w:r w:rsidR="009204A5" w:rsidRPr="009204A5">
              <w:t xml:space="preserve"> customers and ensure they don’t have to repeat their story</w:t>
            </w:r>
            <w:r w:rsidR="00DC03A1">
              <w:t>.</w:t>
            </w:r>
          </w:p>
          <w:p w14:paraId="700771AF" w14:textId="6E09E876" w:rsidR="002D790A" w:rsidRDefault="007C7652" w:rsidP="009204A5">
            <w:pPr>
              <w:pStyle w:val="BodyText"/>
              <w:cnfStyle w:val="000000000000" w:firstRow="0" w:lastRow="0" w:firstColumn="0" w:lastColumn="0" w:oddVBand="0" w:evenVBand="0" w:oddHBand="0" w:evenHBand="0" w:firstRowFirstColumn="0" w:firstRowLastColumn="0" w:lastRowFirstColumn="0" w:lastRowLastColumn="0"/>
            </w:pPr>
            <w:r w:rsidRPr="007C7652">
              <w:t>Ensure</w:t>
            </w:r>
            <w:r w:rsidR="008E200C">
              <w:t xml:space="preserve"> </w:t>
            </w:r>
            <w:r w:rsidR="0036421C">
              <w:t>banks properly explain</w:t>
            </w:r>
            <w:r w:rsidRPr="007C7652">
              <w:t xml:space="preserve"> why/how the data will be collected and used</w:t>
            </w:r>
            <w:r w:rsidR="004C66AB">
              <w:t>.</w:t>
            </w:r>
          </w:p>
        </w:tc>
      </w:tr>
      <w:tr w:rsidR="002D790A" w14:paraId="168568B6" w14:textId="77777777" w:rsidTr="00724B93">
        <w:trPr>
          <w:trHeight w:val="1147"/>
        </w:trPr>
        <w:tc>
          <w:tcPr>
            <w:cnfStyle w:val="001000000000" w:firstRow="0" w:lastRow="0" w:firstColumn="1" w:lastColumn="0" w:oddVBand="0" w:evenVBand="0" w:oddHBand="0" w:evenHBand="0" w:firstRowFirstColumn="0" w:firstRowLastColumn="0" w:lastRowFirstColumn="0" w:lastRowLastColumn="0"/>
            <w:tcW w:w="2410" w:type="dxa"/>
          </w:tcPr>
          <w:p w14:paraId="41005950" w14:textId="09E03C3D" w:rsidR="002D790A" w:rsidRDefault="002D790A" w:rsidP="00F9479C">
            <w:pPr>
              <w:pStyle w:val="BodyText"/>
            </w:pPr>
            <w:r>
              <w:rPr>
                <w:noProof/>
              </w:rPr>
              <w:drawing>
                <wp:anchor distT="0" distB="0" distL="114300" distR="114300" simplePos="0" relativeHeight="251658242" behindDoc="1" locked="0" layoutInCell="1" allowOverlap="1" wp14:anchorId="7A739373" wp14:editId="53C5A93E">
                  <wp:simplePos x="0" y="0"/>
                  <wp:positionH relativeFrom="column">
                    <wp:posOffset>97155</wp:posOffset>
                  </wp:positionH>
                  <wp:positionV relativeFrom="paragraph">
                    <wp:posOffset>0</wp:posOffset>
                  </wp:positionV>
                  <wp:extent cx="676275" cy="676275"/>
                  <wp:effectExtent l="0" t="0" r="0" b="0"/>
                  <wp:wrapTight wrapText="bothSides">
                    <wp:wrapPolygon edited="0">
                      <wp:start x="1825" y="3042"/>
                      <wp:lineTo x="608" y="9127"/>
                      <wp:lineTo x="1217" y="18254"/>
                      <wp:lineTo x="20079" y="18254"/>
                      <wp:lineTo x="20687" y="9127"/>
                      <wp:lineTo x="18862" y="3042"/>
                      <wp:lineTo x="1825" y="3042"/>
                    </wp:wrapPolygon>
                  </wp:wrapTight>
                  <wp:docPr id="3" name="Graphic 3"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up.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vAlign w:val="center"/>
          </w:tcPr>
          <w:p w14:paraId="456F235C" w14:textId="3F4AD604" w:rsidR="002D790A" w:rsidRPr="00F47BEA" w:rsidRDefault="002D790A" w:rsidP="006C7142">
            <w:pPr>
              <w:pStyle w:val="BodyText"/>
              <w:cnfStyle w:val="000000000000" w:firstRow="0" w:lastRow="0" w:firstColumn="0" w:lastColumn="0" w:oddVBand="0" w:evenVBand="0" w:oddHBand="0" w:evenHBand="0" w:firstRowFirstColumn="0" w:firstRowLastColumn="0" w:lastRowFirstColumn="0" w:lastRowLastColumn="0"/>
              <w:rPr>
                <w:b/>
              </w:rPr>
            </w:pPr>
            <w:r w:rsidRPr="00F47BEA">
              <w:rPr>
                <w:b/>
              </w:rPr>
              <w:t>Staff</w:t>
            </w:r>
            <w:r w:rsidR="001D09F2">
              <w:rPr>
                <w:b/>
              </w:rPr>
              <w:t xml:space="preserve"> / competence </w:t>
            </w:r>
          </w:p>
        </w:tc>
        <w:tc>
          <w:tcPr>
            <w:tcW w:w="3969" w:type="dxa"/>
            <w:vAlign w:val="center"/>
          </w:tcPr>
          <w:p w14:paraId="53AC5D55" w14:textId="6A1B9775" w:rsidR="002D790A" w:rsidRDefault="00AC3F5B" w:rsidP="00A66346">
            <w:pPr>
              <w:pStyle w:val="BodyText"/>
              <w:cnfStyle w:val="000000000000" w:firstRow="0" w:lastRow="0" w:firstColumn="0" w:lastColumn="0" w:oddVBand="0" w:evenVBand="0" w:oddHBand="0" w:evenHBand="0" w:firstRowFirstColumn="0" w:firstRowLastColumn="0" w:lastRowFirstColumn="0" w:lastRowLastColumn="0"/>
            </w:pPr>
            <w:r>
              <w:t>E</w:t>
            </w:r>
            <w:r w:rsidR="00DB6399" w:rsidRPr="00DB6399">
              <w:t xml:space="preserve">quip </w:t>
            </w:r>
            <w:r w:rsidR="00CD3FAF">
              <w:t xml:space="preserve">staff </w:t>
            </w:r>
            <w:r w:rsidR="00DB6399" w:rsidRPr="00DB6399">
              <w:t>with the knowledge, skills</w:t>
            </w:r>
            <w:r w:rsidR="00197BF3">
              <w:t xml:space="preserve"> and</w:t>
            </w:r>
            <w:r w:rsidR="00DB6399" w:rsidRPr="00DB6399">
              <w:t xml:space="preserve"> competencies to </w:t>
            </w:r>
            <w:r w:rsidR="00D924A2">
              <w:t xml:space="preserve">support </w:t>
            </w:r>
            <w:r w:rsidR="00DB6399" w:rsidRPr="00DB6399">
              <w:t>customers</w:t>
            </w:r>
            <w:r w:rsidR="006816B5">
              <w:t xml:space="preserve"> experiencing vulnerability</w:t>
            </w:r>
            <w:r w:rsidR="00DB6399" w:rsidRPr="00DB6399">
              <w:t xml:space="preserve">. </w:t>
            </w:r>
          </w:p>
        </w:tc>
      </w:tr>
    </w:tbl>
    <w:p w14:paraId="636E03AF" w14:textId="3463C696" w:rsidR="00614535" w:rsidRDefault="00614535" w:rsidP="00614535">
      <w:pPr>
        <w:pStyle w:val="Heading1Numbered"/>
      </w:pPr>
      <w:bookmarkStart w:id="8" w:name="_Toc3887260"/>
      <w:r>
        <w:lastRenderedPageBreak/>
        <w:t xml:space="preserve">Background </w:t>
      </w:r>
      <w:r w:rsidR="004504AB">
        <w:t>and framework of guideline</w:t>
      </w:r>
      <w:bookmarkEnd w:id="8"/>
    </w:p>
    <w:p w14:paraId="6AEBAEB7" w14:textId="236D6C9B" w:rsidR="004504AB" w:rsidRDefault="004504AB" w:rsidP="004504AB">
      <w:pPr>
        <w:pStyle w:val="Heading2Numbered"/>
      </w:pPr>
      <w:bookmarkStart w:id="9" w:name="_Toc3887261"/>
      <w:r>
        <w:t>Existing framework of industry guidelines and other self-regulatory instruments</w:t>
      </w:r>
      <w:bookmarkEnd w:id="9"/>
    </w:p>
    <w:p w14:paraId="6E9A9711" w14:textId="6684E793" w:rsidR="004504AB" w:rsidRDefault="004504AB" w:rsidP="004504AB">
      <w:pPr>
        <w:pStyle w:val="BodyText"/>
      </w:pPr>
      <w:r>
        <w:t>The banking industry already has a significant body of self-regulation relating to customers</w:t>
      </w:r>
      <w:r w:rsidR="009E3001">
        <w:t xml:space="preserve"> experiencing vulnerability</w:t>
      </w:r>
      <w:r w:rsidR="00AD458B">
        <w:t xml:space="preserve"> and</w:t>
      </w:r>
      <w:r>
        <w:t xml:space="preserve"> financial hardship a</w:t>
      </w:r>
      <w:r w:rsidR="00AD458B">
        <w:t>s well as</w:t>
      </w:r>
      <w:r>
        <w:t xml:space="preserve"> policies promoting greater accessibility of banking services for all customers.</w:t>
      </w:r>
      <w:r w:rsidR="00F26E8C">
        <w:t xml:space="preserve"> The development of this </w:t>
      </w:r>
      <w:r w:rsidR="00EC39C4">
        <w:t>G</w:t>
      </w:r>
      <w:r w:rsidR="00F26E8C">
        <w:t>uideline is not intended to change or override any of th</w:t>
      </w:r>
      <w:r w:rsidR="00A87E97">
        <w:t>e</w:t>
      </w:r>
      <w:r w:rsidR="00F26E8C">
        <w:t xml:space="preserve"> existing </w:t>
      </w:r>
      <w:r w:rsidR="00A87E97">
        <w:t>framework, but rather complement it.</w:t>
      </w:r>
      <w:r>
        <w:t xml:space="preserve"> The</w:t>
      </w:r>
      <w:r w:rsidR="00A87E97">
        <w:t xml:space="preserve"> existing body of self-regulation</w:t>
      </w:r>
      <w:r>
        <w:t xml:space="preserve"> include</w:t>
      </w:r>
      <w:r w:rsidR="00A87E97">
        <w:t>s</w:t>
      </w:r>
      <w:r>
        <w:t xml:space="preserve"> but </w:t>
      </w:r>
      <w:r w:rsidR="00A87E97">
        <w:t xml:space="preserve">is </w:t>
      </w:r>
      <w:r>
        <w:t>not limited to</w:t>
      </w:r>
      <w:r w:rsidR="007B6503">
        <w:t>:</w:t>
      </w:r>
    </w:p>
    <w:p w14:paraId="3BA2594B" w14:textId="77777777" w:rsidR="004504AB" w:rsidRDefault="004504AB" w:rsidP="007240CD">
      <w:pPr>
        <w:pStyle w:val="Bullet1"/>
        <w:numPr>
          <w:ilvl w:val="0"/>
          <w:numId w:val="25"/>
        </w:numPr>
      </w:pPr>
      <w:r>
        <w:t>The Banking Code of Practice (commencing 1 July 2019)</w:t>
      </w:r>
      <w:r w:rsidRPr="006A0FEA">
        <w:rPr>
          <w:rStyle w:val="FootnoteReference"/>
        </w:rPr>
        <w:footnoteReference w:id="2"/>
      </w:r>
    </w:p>
    <w:p w14:paraId="5E485E4C" w14:textId="77777777" w:rsidR="004504AB" w:rsidRDefault="004504AB" w:rsidP="007240CD">
      <w:pPr>
        <w:pStyle w:val="Bullet1"/>
        <w:numPr>
          <w:ilvl w:val="0"/>
          <w:numId w:val="25"/>
        </w:numPr>
      </w:pPr>
      <w:r>
        <w:t>ABA Accessibility Principles for Banking Services</w:t>
      </w:r>
      <w:r w:rsidRPr="006A0FEA">
        <w:rPr>
          <w:rStyle w:val="FootnoteReference"/>
        </w:rPr>
        <w:footnoteReference w:id="3"/>
      </w:r>
    </w:p>
    <w:p w14:paraId="19567176" w14:textId="77777777" w:rsidR="004504AB" w:rsidRDefault="004504AB" w:rsidP="007240CD">
      <w:pPr>
        <w:pStyle w:val="Bullet1"/>
        <w:numPr>
          <w:ilvl w:val="0"/>
          <w:numId w:val="25"/>
        </w:numPr>
      </w:pPr>
      <w:r>
        <w:t>Financial abuse and family and domestic violence policies (ABA industry guideline)</w:t>
      </w:r>
      <w:r w:rsidRPr="006A0FEA">
        <w:rPr>
          <w:rStyle w:val="FootnoteReference"/>
        </w:rPr>
        <w:footnoteReference w:id="4"/>
      </w:r>
      <w:r w:rsidRPr="006A0FEA">
        <w:rPr>
          <w:rStyle w:val="FootnoteReference"/>
        </w:rPr>
        <w:t xml:space="preserve"> </w:t>
      </w:r>
    </w:p>
    <w:p w14:paraId="244B8C44" w14:textId="77777777" w:rsidR="004504AB" w:rsidRDefault="004504AB" w:rsidP="007240CD">
      <w:pPr>
        <w:pStyle w:val="Bullet1"/>
        <w:numPr>
          <w:ilvl w:val="0"/>
          <w:numId w:val="25"/>
        </w:numPr>
      </w:pPr>
      <w:r>
        <w:t>Remote Indigenous community – Fee free ATM initiative</w:t>
      </w:r>
      <w:r w:rsidRPr="006A0FEA">
        <w:rPr>
          <w:rStyle w:val="FootnoteReference"/>
        </w:rPr>
        <w:footnoteReference w:id="5"/>
      </w:r>
      <w:r>
        <w:t xml:space="preserve"> </w:t>
      </w:r>
    </w:p>
    <w:p w14:paraId="0150E2BA" w14:textId="77777777" w:rsidR="004504AB" w:rsidRDefault="004504AB" w:rsidP="007240CD">
      <w:pPr>
        <w:pStyle w:val="Bullet1"/>
        <w:numPr>
          <w:ilvl w:val="0"/>
          <w:numId w:val="25"/>
        </w:numPr>
      </w:pPr>
      <w:r>
        <w:t>Promoting understanding about banks’ financial hardship programs (ABA industry guideline)</w:t>
      </w:r>
      <w:r w:rsidRPr="006A0FEA">
        <w:rPr>
          <w:rStyle w:val="FootnoteReference"/>
        </w:rPr>
        <w:footnoteReference w:id="6"/>
      </w:r>
    </w:p>
    <w:p w14:paraId="17169AC4" w14:textId="77777777" w:rsidR="004504AB" w:rsidRDefault="004504AB" w:rsidP="007240CD">
      <w:pPr>
        <w:pStyle w:val="Bullet1"/>
        <w:numPr>
          <w:ilvl w:val="0"/>
          <w:numId w:val="25"/>
        </w:numPr>
      </w:pPr>
      <w:r>
        <w:t>Basic, low and no fee bank accounts</w:t>
      </w:r>
      <w:r w:rsidRPr="006A0FEA">
        <w:rPr>
          <w:rStyle w:val="FootnoteReference"/>
        </w:rPr>
        <w:footnoteReference w:id="7"/>
      </w:r>
      <w:r>
        <w:t xml:space="preserve"> </w:t>
      </w:r>
    </w:p>
    <w:p w14:paraId="593C1696" w14:textId="77777777" w:rsidR="004504AB" w:rsidRDefault="004504AB" w:rsidP="007240CD">
      <w:pPr>
        <w:pStyle w:val="Bullet1"/>
        <w:numPr>
          <w:ilvl w:val="0"/>
          <w:numId w:val="25"/>
        </w:numPr>
      </w:pPr>
      <w:r>
        <w:t xml:space="preserve">Protecting vulnerable customers from potential financial abuse </w:t>
      </w:r>
      <w:r w:rsidRPr="00EF5C2E">
        <w:t>(ABA industry guideline)</w:t>
      </w:r>
      <w:r w:rsidRPr="006A0FEA">
        <w:rPr>
          <w:rStyle w:val="FootnoteReference"/>
        </w:rPr>
        <w:footnoteReference w:id="8"/>
      </w:r>
    </w:p>
    <w:p w14:paraId="713B6579" w14:textId="06AC79AF" w:rsidR="004504AB" w:rsidRDefault="004504AB" w:rsidP="007240CD">
      <w:pPr>
        <w:pStyle w:val="Bullet1"/>
        <w:numPr>
          <w:ilvl w:val="0"/>
          <w:numId w:val="25"/>
        </w:numPr>
      </w:pPr>
      <w:r>
        <w:t>Responding to requests for a power of attorney or court-appointed administrator (</w:t>
      </w:r>
      <w:r w:rsidRPr="005C014C">
        <w:t>ABA industry guideline)</w:t>
      </w:r>
      <w:r w:rsidRPr="006A0FEA">
        <w:rPr>
          <w:rStyle w:val="FootnoteReference"/>
        </w:rPr>
        <w:footnoteReference w:id="9"/>
      </w:r>
      <w:r w:rsidR="00EC0239">
        <w:t>, and</w:t>
      </w:r>
    </w:p>
    <w:p w14:paraId="0EB0C78C" w14:textId="21C4E1C1" w:rsidR="004504AB" w:rsidRDefault="004504AB" w:rsidP="007240CD">
      <w:pPr>
        <w:pStyle w:val="Bullet1"/>
        <w:numPr>
          <w:ilvl w:val="0"/>
          <w:numId w:val="25"/>
        </w:numPr>
      </w:pPr>
      <w:r>
        <w:t>Guiding Principles – Customer Advocate</w:t>
      </w:r>
      <w:r w:rsidRPr="006A0FEA">
        <w:rPr>
          <w:rStyle w:val="FootnoteReference"/>
        </w:rPr>
        <w:footnoteReference w:id="10"/>
      </w:r>
      <w:r w:rsidR="00EC0239">
        <w:t>.</w:t>
      </w:r>
    </w:p>
    <w:p w14:paraId="55E9C3F7" w14:textId="57576476" w:rsidR="004504AB" w:rsidRPr="00477057" w:rsidRDefault="004504AB" w:rsidP="00E4230F">
      <w:pPr>
        <w:pStyle w:val="Heading3Numbered"/>
      </w:pPr>
      <w:bookmarkStart w:id="10" w:name="_Toc3880401"/>
      <w:bookmarkStart w:id="11" w:name="_Toc3887262"/>
      <w:bookmarkEnd w:id="10"/>
      <w:r>
        <w:t>Statement of Guiding Principles</w:t>
      </w:r>
      <w:bookmarkEnd w:id="11"/>
    </w:p>
    <w:p w14:paraId="040FBDCA" w14:textId="3F6E9BA7" w:rsidR="004504AB" w:rsidRDefault="004504AB" w:rsidP="004504AB">
      <w:pPr>
        <w:pStyle w:val="BodyText"/>
      </w:pPr>
      <w:r>
        <w:t>The Code</w:t>
      </w:r>
      <w:r w:rsidDel="006202DC">
        <w:t xml:space="preserve"> </w:t>
      </w:r>
      <w:r>
        <w:t>is underpinned by a Statement of Guiding Principles</w:t>
      </w:r>
      <w:r w:rsidR="001B1D18">
        <w:t xml:space="preserve"> (see Appendix 1)</w:t>
      </w:r>
      <w:r>
        <w:t>. These principles</w:t>
      </w:r>
      <w:r w:rsidR="006202DC">
        <w:t>,</w:t>
      </w:r>
      <w:r w:rsidDel="006202DC">
        <w:t xml:space="preserve"> </w:t>
      </w:r>
      <w:r>
        <w:t xml:space="preserve">shared by all member </w:t>
      </w:r>
      <w:r w:rsidR="004C1E44">
        <w:t>banks</w:t>
      </w:r>
      <w:r w:rsidR="006202DC">
        <w:t>,</w:t>
      </w:r>
      <w:r w:rsidR="004C1E44" w:rsidDel="00B605EB">
        <w:t xml:space="preserve"> </w:t>
      </w:r>
      <w:r>
        <w:t xml:space="preserve">provide an ethical, customer-oriented and sustainable framework. They guide </w:t>
      </w:r>
      <w:r w:rsidR="00FD6287">
        <w:t>banks</w:t>
      </w:r>
      <w:r>
        <w:t xml:space="preserve"> in decision-making and when performing </w:t>
      </w:r>
      <w:r w:rsidR="00FD6287">
        <w:t>their</w:t>
      </w:r>
      <w:r>
        <w:t xml:space="preserve"> work and serving customers.</w:t>
      </w:r>
    </w:p>
    <w:p w14:paraId="3477337A" w14:textId="304977BD" w:rsidR="004504AB" w:rsidRDefault="004504AB" w:rsidP="00E4230F">
      <w:pPr>
        <w:pStyle w:val="Heading3Numbered"/>
      </w:pPr>
      <w:bookmarkStart w:id="12" w:name="_Toc3887263"/>
      <w:r>
        <w:t>Proposal</w:t>
      </w:r>
      <w:bookmarkEnd w:id="12"/>
    </w:p>
    <w:p w14:paraId="5BFE8F28" w14:textId="52DC4810" w:rsidR="004504AB" w:rsidRDefault="004504AB" w:rsidP="0086578E">
      <w:pPr>
        <w:pStyle w:val="BodyText"/>
      </w:pPr>
      <w:r>
        <w:t xml:space="preserve">The ABA proposes that </w:t>
      </w:r>
      <w:r w:rsidR="00C16BCA">
        <w:t>the</w:t>
      </w:r>
      <w:r>
        <w:t xml:space="preserve"> statement of Guiding Principles </w:t>
      </w:r>
      <w:r w:rsidR="00CC3EB2">
        <w:t xml:space="preserve">from the Code </w:t>
      </w:r>
      <w:r w:rsidR="00E062FF" w:rsidRPr="00E062FF">
        <w:t xml:space="preserve">provide an overarching lens </w:t>
      </w:r>
      <w:r>
        <w:t xml:space="preserve">for </w:t>
      </w:r>
      <w:r w:rsidR="00AB2D50">
        <w:t>the</w:t>
      </w:r>
      <w:r>
        <w:t xml:space="preserve"> Guideline and underpin any other related guidelines and self-regulatory instruments governing the industry’s dealings with vulnerable customers. </w:t>
      </w:r>
    </w:p>
    <w:p w14:paraId="4FC6E871" w14:textId="3FF6DF9C" w:rsidR="004504AB" w:rsidRDefault="004504AB" w:rsidP="00E4230F">
      <w:pPr>
        <w:pStyle w:val="Heading3Numbered"/>
      </w:pPr>
      <w:bookmarkStart w:id="13" w:name="_Toc3887264"/>
      <w:r>
        <w:t>Questions</w:t>
      </w:r>
      <w:bookmarkEnd w:id="13"/>
    </w:p>
    <w:p w14:paraId="444FE558" w14:textId="311105FA" w:rsidR="00C16BCA" w:rsidRDefault="004504AB" w:rsidP="007240CD">
      <w:pPr>
        <w:pStyle w:val="ListNumber"/>
        <w:numPr>
          <w:ilvl w:val="0"/>
          <w:numId w:val="27"/>
        </w:numPr>
      </w:pPr>
      <w:r w:rsidRPr="00292A58">
        <w:t xml:space="preserve">Do </w:t>
      </w:r>
      <w:r w:rsidR="001D2CF6">
        <w:t xml:space="preserve">you agree with our proposal to </w:t>
      </w:r>
      <w:r w:rsidR="005138A5">
        <w:t xml:space="preserve">use </w:t>
      </w:r>
      <w:r w:rsidRPr="00292A58">
        <w:t xml:space="preserve">these </w:t>
      </w:r>
      <w:r w:rsidR="005138A5">
        <w:t>Guiding P</w:t>
      </w:r>
      <w:r w:rsidRPr="00292A58">
        <w:t xml:space="preserve">rinciples </w:t>
      </w:r>
      <w:r w:rsidR="006A6C78">
        <w:t>to underpin the</w:t>
      </w:r>
      <w:r w:rsidRPr="00292A58">
        <w:t xml:space="preserve"> Guideline?</w:t>
      </w:r>
    </w:p>
    <w:p w14:paraId="2B4465FD" w14:textId="1630ADCD" w:rsidR="008A4259" w:rsidRDefault="008A4259" w:rsidP="008A4259">
      <w:pPr>
        <w:spacing w:after="160" w:line="0" w:lineRule="auto"/>
      </w:pPr>
    </w:p>
    <w:p w14:paraId="062C4085" w14:textId="242CD67A" w:rsidR="00D16D1D" w:rsidRDefault="00D16D1D" w:rsidP="00D16D1D">
      <w:pPr>
        <w:pStyle w:val="Heading1Numbered"/>
      </w:pPr>
      <w:bookmarkStart w:id="14" w:name="_Toc3887265"/>
      <w:r>
        <w:lastRenderedPageBreak/>
        <w:t>Communications</w:t>
      </w:r>
      <w:bookmarkEnd w:id="14"/>
    </w:p>
    <w:p w14:paraId="2FDDB33F" w14:textId="0367AE29" w:rsidR="00D16D1D" w:rsidRDefault="00CD7979" w:rsidP="00D16D1D">
      <w:pPr>
        <w:pStyle w:val="Heading2Numbered"/>
      </w:pPr>
      <w:bookmarkStart w:id="15" w:name="_Toc3887266"/>
      <w:r>
        <w:t>D</w:t>
      </w:r>
      <w:r w:rsidR="00D16D1D">
        <w:t>efinition</w:t>
      </w:r>
      <w:bookmarkEnd w:id="15"/>
    </w:p>
    <w:p w14:paraId="653A453E" w14:textId="3568F172" w:rsidR="00D16D1D" w:rsidRDefault="00D16D1D" w:rsidP="00C811B4">
      <w:pPr>
        <w:pStyle w:val="Heading3Numbered"/>
      </w:pPr>
      <w:bookmarkStart w:id="16" w:name="_Toc3887267"/>
      <w:r>
        <w:t>Definition</w:t>
      </w:r>
      <w:r w:rsidR="003002E0">
        <w:t xml:space="preserve"> of vulnerability</w:t>
      </w:r>
      <w:bookmarkEnd w:id="16"/>
    </w:p>
    <w:p w14:paraId="077F409B" w14:textId="77777777" w:rsidR="00D16D1D" w:rsidRDefault="00D16D1D" w:rsidP="00D16D1D">
      <w:pPr>
        <w:pStyle w:val="BodyText"/>
      </w:pPr>
      <w:r>
        <w:t>Chapter 14, section 38 of the Code says:</w:t>
      </w:r>
    </w:p>
    <w:p w14:paraId="37DE2F0F" w14:textId="77777777" w:rsidR="00D16D1D" w:rsidRPr="00B56E6F" w:rsidRDefault="00D16D1D" w:rsidP="00D16D1D">
      <w:pPr>
        <w:pStyle w:val="BodyText"/>
        <w:ind w:left="709"/>
        <w:rPr>
          <w:i/>
        </w:rPr>
      </w:pPr>
      <w:r w:rsidRPr="00B56E6F">
        <w:rPr>
          <w:i/>
        </w:rPr>
        <w:t xml:space="preserve">We are committed to taking extra care with vulnerable customers including those who are experiencing: </w:t>
      </w:r>
    </w:p>
    <w:p w14:paraId="61C0277E" w14:textId="77777777" w:rsidR="00D16D1D" w:rsidRPr="00B56E6F" w:rsidRDefault="00D16D1D" w:rsidP="007240CD">
      <w:pPr>
        <w:pStyle w:val="ListNumber2"/>
        <w:numPr>
          <w:ilvl w:val="0"/>
          <w:numId w:val="22"/>
        </w:numPr>
        <w:rPr>
          <w:i/>
        </w:rPr>
      </w:pPr>
      <w:r w:rsidRPr="00B56E6F">
        <w:rPr>
          <w:i/>
        </w:rPr>
        <w:t xml:space="preserve">age-related impairment; </w:t>
      </w:r>
    </w:p>
    <w:p w14:paraId="23B7ECD5" w14:textId="77777777" w:rsidR="00D16D1D" w:rsidRPr="00B56E6F" w:rsidRDefault="00D16D1D" w:rsidP="007240CD">
      <w:pPr>
        <w:pStyle w:val="ListNumber2"/>
        <w:numPr>
          <w:ilvl w:val="0"/>
          <w:numId w:val="22"/>
        </w:numPr>
        <w:rPr>
          <w:i/>
        </w:rPr>
      </w:pPr>
      <w:r w:rsidRPr="00B56E6F">
        <w:rPr>
          <w:i/>
        </w:rPr>
        <w:t xml:space="preserve">cognitive impairment; </w:t>
      </w:r>
    </w:p>
    <w:p w14:paraId="62057BF9" w14:textId="77777777" w:rsidR="00D16D1D" w:rsidRPr="00B56E6F" w:rsidRDefault="00D16D1D" w:rsidP="007240CD">
      <w:pPr>
        <w:pStyle w:val="ListNumber2"/>
        <w:numPr>
          <w:ilvl w:val="0"/>
          <w:numId w:val="22"/>
        </w:numPr>
        <w:rPr>
          <w:i/>
        </w:rPr>
      </w:pPr>
      <w:r w:rsidRPr="00B56E6F">
        <w:rPr>
          <w:i/>
        </w:rPr>
        <w:t xml:space="preserve">elder abuse; </w:t>
      </w:r>
    </w:p>
    <w:p w14:paraId="0771DC12" w14:textId="77777777" w:rsidR="00D16D1D" w:rsidRPr="00B56E6F" w:rsidRDefault="00D16D1D" w:rsidP="007240CD">
      <w:pPr>
        <w:pStyle w:val="ListNumber2"/>
        <w:numPr>
          <w:ilvl w:val="0"/>
          <w:numId w:val="22"/>
        </w:numPr>
        <w:rPr>
          <w:i/>
        </w:rPr>
      </w:pPr>
      <w:r w:rsidRPr="00B56E6F">
        <w:rPr>
          <w:i/>
        </w:rPr>
        <w:t xml:space="preserve">family or domestic violence; </w:t>
      </w:r>
    </w:p>
    <w:p w14:paraId="3614657F" w14:textId="77777777" w:rsidR="00D16D1D" w:rsidRPr="00B56E6F" w:rsidRDefault="00D16D1D" w:rsidP="007240CD">
      <w:pPr>
        <w:pStyle w:val="ListNumber2"/>
        <w:numPr>
          <w:ilvl w:val="0"/>
          <w:numId w:val="22"/>
        </w:numPr>
        <w:rPr>
          <w:i/>
        </w:rPr>
      </w:pPr>
      <w:r w:rsidRPr="00B56E6F">
        <w:rPr>
          <w:i/>
        </w:rPr>
        <w:t xml:space="preserve">financial abuse; </w:t>
      </w:r>
    </w:p>
    <w:p w14:paraId="47869380" w14:textId="77777777" w:rsidR="00D16D1D" w:rsidRPr="00B56E6F" w:rsidRDefault="00D16D1D" w:rsidP="007240CD">
      <w:pPr>
        <w:pStyle w:val="ListNumber2"/>
        <w:numPr>
          <w:ilvl w:val="0"/>
          <w:numId w:val="22"/>
        </w:numPr>
        <w:rPr>
          <w:i/>
        </w:rPr>
      </w:pPr>
      <w:r w:rsidRPr="00B56E6F">
        <w:rPr>
          <w:i/>
        </w:rPr>
        <w:t xml:space="preserve">mental illness; </w:t>
      </w:r>
    </w:p>
    <w:p w14:paraId="10D57197" w14:textId="77777777" w:rsidR="00D16D1D" w:rsidRPr="00B56E6F" w:rsidRDefault="00D16D1D" w:rsidP="007240CD">
      <w:pPr>
        <w:pStyle w:val="ListNumber2"/>
        <w:numPr>
          <w:ilvl w:val="0"/>
          <w:numId w:val="22"/>
        </w:numPr>
        <w:rPr>
          <w:i/>
        </w:rPr>
      </w:pPr>
      <w:r w:rsidRPr="00B56E6F">
        <w:rPr>
          <w:i/>
        </w:rPr>
        <w:t xml:space="preserve">serious illness; or </w:t>
      </w:r>
    </w:p>
    <w:p w14:paraId="67736A65" w14:textId="2A5C7661" w:rsidR="00D16D1D" w:rsidRDefault="00D16D1D" w:rsidP="007240CD">
      <w:pPr>
        <w:pStyle w:val="ListNumber2"/>
        <w:numPr>
          <w:ilvl w:val="0"/>
          <w:numId w:val="22"/>
        </w:numPr>
        <w:rPr>
          <w:i/>
        </w:rPr>
      </w:pPr>
      <w:r w:rsidRPr="00B56E6F">
        <w:rPr>
          <w:i/>
        </w:rPr>
        <w:t xml:space="preserve">any other personal, or financial, circumstance causing significant detriment. </w:t>
      </w:r>
    </w:p>
    <w:p w14:paraId="261DEFD3" w14:textId="1B37F3D1" w:rsidR="006B4C66" w:rsidRPr="006B4C66" w:rsidRDefault="006B4C66" w:rsidP="00887200">
      <w:pPr>
        <w:pStyle w:val="BodyText"/>
      </w:pPr>
      <w:r w:rsidRPr="006B4C66">
        <w:t>In addition, Royal Commission Recommendation 1.8 proposes the following</w:t>
      </w:r>
      <w:r w:rsidR="00E1701F">
        <w:t xml:space="preserve"> amendments to Chapter 14</w:t>
      </w:r>
      <w:r w:rsidRPr="006B4C66">
        <w:t xml:space="preserve">: </w:t>
      </w:r>
    </w:p>
    <w:p w14:paraId="65863AEE" w14:textId="77777777" w:rsidR="006B4C66" w:rsidRPr="006B4C66" w:rsidRDefault="006B4C66" w:rsidP="00887200">
      <w:pPr>
        <w:pStyle w:val="ListNumber2"/>
        <w:numPr>
          <w:ilvl w:val="0"/>
          <w:numId w:val="0"/>
        </w:numPr>
        <w:ind w:left="709"/>
        <w:rPr>
          <w:i/>
        </w:rPr>
      </w:pPr>
      <w:r w:rsidRPr="006B4C66">
        <w:rPr>
          <w:i/>
        </w:rPr>
        <w:t xml:space="preserve">“The ABA should amend the Banking Code to provide that: </w:t>
      </w:r>
    </w:p>
    <w:p w14:paraId="698FAF06" w14:textId="77777777" w:rsidR="006B4C66" w:rsidRPr="006B4C66" w:rsidRDefault="006B4C66" w:rsidP="007240CD">
      <w:pPr>
        <w:pStyle w:val="ListNumber2"/>
        <w:numPr>
          <w:ilvl w:val="0"/>
          <w:numId w:val="24"/>
        </w:numPr>
        <w:rPr>
          <w:i/>
        </w:rPr>
      </w:pPr>
      <w:r w:rsidRPr="006B4C66">
        <w:rPr>
          <w:i/>
        </w:rPr>
        <w:t xml:space="preserve">banks will work with customers: </w:t>
      </w:r>
    </w:p>
    <w:p w14:paraId="483A6EF7" w14:textId="77777777" w:rsidR="006B4C66" w:rsidRPr="006B4C66" w:rsidRDefault="006B4C66" w:rsidP="007240CD">
      <w:pPr>
        <w:pStyle w:val="ListNumber2"/>
        <w:numPr>
          <w:ilvl w:val="0"/>
          <w:numId w:val="21"/>
        </w:numPr>
        <w:rPr>
          <w:i/>
        </w:rPr>
      </w:pPr>
      <w:r w:rsidRPr="006B4C66">
        <w:rPr>
          <w:i/>
        </w:rPr>
        <w:t xml:space="preserve">who live in remote areas; or </w:t>
      </w:r>
    </w:p>
    <w:p w14:paraId="04BFE841" w14:textId="77777777" w:rsidR="006B4C66" w:rsidRPr="006B4C66" w:rsidRDefault="006B4C66" w:rsidP="007240CD">
      <w:pPr>
        <w:pStyle w:val="ListNumber2"/>
        <w:numPr>
          <w:ilvl w:val="0"/>
          <w:numId w:val="21"/>
        </w:numPr>
        <w:rPr>
          <w:i/>
        </w:rPr>
      </w:pPr>
      <w:r w:rsidRPr="006B4C66">
        <w:rPr>
          <w:i/>
        </w:rPr>
        <w:t xml:space="preserve">who are not adept in using English, to identify a suitable way for those customers to access and undertake their banking; </w:t>
      </w:r>
    </w:p>
    <w:p w14:paraId="513DB604" w14:textId="77777777" w:rsidR="006B4C66" w:rsidRPr="006B4C66" w:rsidRDefault="006B4C66" w:rsidP="007240CD">
      <w:pPr>
        <w:pStyle w:val="ListNumber2"/>
        <w:numPr>
          <w:ilvl w:val="0"/>
          <w:numId w:val="24"/>
        </w:numPr>
        <w:rPr>
          <w:i/>
        </w:rPr>
      </w:pPr>
      <w:r w:rsidRPr="006B4C66">
        <w:rPr>
          <w:i/>
        </w:rPr>
        <w:t xml:space="preserve">if a customer is having difficulty proving his or her identity, and tells the bank that he or she identifies as an Aboriginal or Torres Strait Islander person, the bank will follow AUSTRAC’s guidance about the identification and verification of persons of Aboriginal or Torres Strait Islander heritage; </w:t>
      </w:r>
    </w:p>
    <w:p w14:paraId="477C9E54" w14:textId="77777777" w:rsidR="006B4C66" w:rsidRPr="006B4C66" w:rsidRDefault="006B4C66" w:rsidP="007240CD">
      <w:pPr>
        <w:pStyle w:val="ListNumber2"/>
        <w:numPr>
          <w:ilvl w:val="0"/>
          <w:numId w:val="24"/>
        </w:numPr>
        <w:rPr>
          <w:i/>
        </w:rPr>
      </w:pPr>
      <w:r w:rsidRPr="006B4C66">
        <w:rPr>
          <w:i/>
        </w:rPr>
        <w:t xml:space="preserve">without prior express agreement with the customer, banks will not allow informal overdrafts on basic accounts; and </w:t>
      </w:r>
    </w:p>
    <w:p w14:paraId="12D2E56B" w14:textId="77777777" w:rsidR="006B4C66" w:rsidRPr="006B4C66" w:rsidRDefault="006B4C66" w:rsidP="007240CD">
      <w:pPr>
        <w:pStyle w:val="ListNumber2"/>
        <w:numPr>
          <w:ilvl w:val="0"/>
          <w:numId w:val="24"/>
        </w:numPr>
        <w:rPr>
          <w:i/>
        </w:rPr>
      </w:pPr>
      <w:r w:rsidRPr="006B4C66">
        <w:rPr>
          <w:i/>
        </w:rPr>
        <w:t>banks will not charge dishonour fees on basic accounts.”</w:t>
      </w:r>
    </w:p>
    <w:p w14:paraId="3FB7F8BC" w14:textId="77777777" w:rsidR="006B4C66" w:rsidRPr="006B4C66" w:rsidRDefault="006B4C66" w:rsidP="00887200">
      <w:pPr>
        <w:pStyle w:val="BodyText"/>
      </w:pPr>
      <w:r w:rsidRPr="006B4C66">
        <w:t>The ABA and its members support this proposal and are working with the Australian Securities and Investments Commission (</w:t>
      </w:r>
      <w:r w:rsidRPr="006B4C66">
        <w:rPr>
          <w:b/>
        </w:rPr>
        <w:t>ASIC</w:t>
      </w:r>
      <w:r w:rsidRPr="006B4C66">
        <w:t>) and the Australian Consumer and Competition Commission (</w:t>
      </w:r>
      <w:r w:rsidRPr="006B4C66">
        <w:rPr>
          <w:b/>
        </w:rPr>
        <w:t>ACCC</w:t>
      </w:r>
      <w:r w:rsidRPr="006B4C66">
        <w:t xml:space="preserve">) to have the amendments drafted and approved. </w:t>
      </w:r>
    </w:p>
    <w:p w14:paraId="407291C7" w14:textId="77777777" w:rsidR="00CD7979" w:rsidRPr="00CB6FCB" w:rsidRDefault="00CD7979" w:rsidP="009F3917">
      <w:pPr>
        <w:pStyle w:val="Heading3Numbered"/>
      </w:pPr>
      <w:bookmarkStart w:id="17" w:name="_Toc3887268"/>
      <w:r w:rsidRPr="00CB6FCB">
        <w:t>Language</w:t>
      </w:r>
      <w:bookmarkEnd w:id="17"/>
    </w:p>
    <w:p w14:paraId="22B27661" w14:textId="3480D737" w:rsidR="00633F01" w:rsidRPr="00633F01" w:rsidRDefault="00CD7979" w:rsidP="00633F01">
      <w:pPr>
        <w:pStyle w:val="BodyText"/>
      </w:pPr>
      <w:r w:rsidRPr="00BD3B50">
        <w:t xml:space="preserve">The banking industry </w:t>
      </w:r>
      <w:r w:rsidR="007240CD">
        <w:t>ac</w:t>
      </w:r>
      <w:r w:rsidR="00086F6F">
        <w:t>knowledges</w:t>
      </w:r>
      <w:r w:rsidRPr="00BD3B50">
        <w:t xml:space="preserve"> there are different views about the use of the language ‘vulnerable customers’ and ‘experiencing vulnerability’. </w:t>
      </w:r>
      <w:r w:rsidR="00C31323">
        <w:t>For example, the</w:t>
      </w:r>
      <w:r w:rsidR="00633F01" w:rsidRPr="00633F01">
        <w:t xml:space="preserve"> UK Financial Conduct Authority (</w:t>
      </w:r>
      <w:r w:rsidR="00633F01" w:rsidRPr="00633F01">
        <w:rPr>
          <w:b/>
        </w:rPr>
        <w:t>FCA</w:t>
      </w:r>
      <w:r w:rsidR="00633F01" w:rsidRPr="00633F01">
        <w:t>) defines a vulnerable customer as:</w:t>
      </w:r>
    </w:p>
    <w:p w14:paraId="33743145" w14:textId="77777777" w:rsidR="00633F01" w:rsidRPr="00633F01" w:rsidRDefault="00633F01" w:rsidP="00595482">
      <w:pPr>
        <w:pStyle w:val="BodyText"/>
        <w:ind w:left="720"/>
        <w:rPr>
          <w:i/>
        </w:rPr>
      </w:pPr>
      <w:r w:rsidRPr="00633F01">
        <w:rPr>
          <w:i/>
        </w:rPr>
        <w:t>“…someone who, due to their personal circumstances, is especially susceptible to detriment, particularly when a firm is not acting with appropriate levels of care.”</w:t>
      </w:r>
    </w:p>
    <w:p w14:paraId="064F5876" w14:textId="2FF28EE8" w:rsidR="00CD7979" w:rsidRPr="008A256C" w:rsidRDefault="00633F01" w:rsidP="00CD7979">
      <w:pPr>
        <w:pStyle w:val="BodyText"/>
      </w:pPr>
      <w:r>
        <w:t>T</w:t>
      </w:r>
      <w:r w:rsidR="00CD7979" w:rsidRPr="00595482">
        <w:t xml:space="preserve">he term ‘vulnerable customers’ </w:t>
      </w:r>
      <w:r>
        <w:t>has been used within the</w:t>
      </w:r>
      <w:r w:rsidR="00CD7979" w:rsidRPr="00595482">
        <w:t xml:space="preserve"> Code</w:t>
      </w:r>
      <w:r w:rsidR="00A7766B">
        <w:t xml:space="preserve"> (above)</w:t>
      </w:r>
      <w:r w:rsidR="00CD7979" w:rsidRPr="00595482">
        <w:t xml:space="preserve">, and for </w:t>
      </w:r>
      <w:r>
        <w:t>purpose of</w:t>
      </w:r>
      <w:r w:rsidR="00CD7979" w:rsidRPr="00595482">
        <w:t xml:space="preserve"> consistency we propose retaining this term</w:t>
      </w:r>
      <w:r w:rsidR="00D8621F">
        <w:t xml:space="preserve"> </w:t>
      </w:r>
      <w:r w:rsidR="004856D2">
        <w:t>in</w:t>
      </w:r>
      <w:r w:rsidR="00CD7979" w:rsidRPr="00595482">
        <w:t xml:space="preserve"> th</w:t>
      </w:r>
      <w:r w:rsidR="00D8621F">
        <w:t>e</w:t>
      </w:r>
      <w:r w:rsidR="00CD7979" w:rsidRPr="00595482">
        <w:t xml:space="preserve"> Guideline.</w:t>
      </w:r>
      <w:r w:rsidR="00CD7979" w:rsidRPr="008A256C">
        <w:t xml:space="preserve"> </w:t>
      </w:r>
      <w:r w:rsidR="004856D2">
        <w:t>In using this definition, the</w:t>
      </w:r>
      <w:r w:rsidR="00991B6F">
        <w:t xml:space="preserve"> industry </w:t>
      </w:r>
      <w:r w:rsidR="004856D2">
        <w:t>notes</w:t>
      </w:r>
      <w:r w:rsidR="00991B6F">
        <w:t xml:space="preserve"> that</w:t>
      </w:r>
      <w:r w:rsidR="004856D2">
        <w:t>:</w:t>
      </w:r>
      <w:r w:rsidR="00991B6F">
        <w:t xml:space="preserve"> </w:t>
      </w:r>
    </w:p>
    <w:p w14:paraId="335BFFF2" w14:textId="58E0B3CB" w:rsidR="00D16D1D" w:rsidRDefault="0019401F" w:rsidP="007240CD">
      <w:pPr>
        <w:pStyle w:val="Bullet1"/>
        <w:numPr>
          <w:ilvl w:val="0"/>
          <w:numId w:val="26"/>
        </w:numPr>
      </w:pPr>
      <w:r>
        <w:lastRenderedPageBreak/>
        <w:t>A</w:t>
      </w:r>
      <w:r w:rsidR="00EB501E" w:rsidRPr="00EB501E">
        <w:t xml:space="preserve">nyone can be </w:t>
      </w:r>
      <w:proofErr w:type="gramStart"/>
      <w:r w:rsidR="000A006F" w:rsidRPr="00EB501E">
        <w:t>vulnerable</w:t>
      </w:r>
      <w:proofErr w:type="gramEnd"/>
      <w:r w:rsidR="00F62867">
        <w:t xml:space="preserve"> and </w:t>
      </w:r>
      <w:r w:rsidR="00D16D1D">
        <w:t>vulnerability can be temporary, permanent or situational</w:t>
      </w:r>
      <w:r>
        <w:t>.</w:t>
      </w:r>
    </w:p>
    <w:p w14:paraId="2B4B8A8A" w14:textId="40672582" w:rsidR="002124A0" w:rsidRDefault="006976C7" w:rsidP="007240CD">
      <w:pPr>
        <w:pStyle w:val="Bullet1"/>
        <w:numPr>
          <w:ilvl w:val="0"/>
          <w:numId w:val="26"/>
        </w:numPr>
      </w:pPr>
      <w:r>
        <w:t xml:space="preserve">Banks </w:t>
      </w:r>
      <w:r w:rsidR="00D16D1D">
        <w:t xml:space="preserve">should be </w:t>
      </w:r>
      <w:r w:rsidR="007D158D">
        <w:t>careful not to assume that</w:t>
      </w:r>
      <w:r w:rsidR="00BD2C2B">
        <w:t xml:space="preserve"> just because a customer is </w:t>
      </w:r>
      <w:r>
        <w:t xml:space="preserve">for example, </w:t>
      </w:r>
      <w:r w:rsidR="00BD2C2B">
        <w:t>elderly, they are vulnerable</w:t>
      </w:r>
      <w:r w:rsidR="00260B8E">
        <w:t>.</w:t>
      </w:r>
      <w:r w:rsidR="00BD2C2B">
        <w:t xml:space="preserve"> </w:t>
      </w:r>
    </w:p>
    <w:p w14:paraId="34923C64" w14:textId="277CDE25" w:rsidR="00DE1F99" w:rsidRDefault="006D4573" w:rsidP="007240CD">
      <w:pPr>
        <w:pStyle w:val="Bullet1"/>
        <w:numPr>
          <w:ilvl w:val="0"/>
          <w:numId w:val="26"/>
        </w:numPr>
      </w:pPr>
      <w:r w:rsidRPr="006D4573">
        <w:t xml:space="preserve">It is not the role of the bank to </w:t>
      </w:r>
      <w:r w:rsidR="00260B8E">
        <w:t xml:space="preserve">solve a </w:t>
      </w:r>
      <w:r w:rsidRPr="006D4573">
        <w:t xml:space="preserve">customer’s underlying problem </w:t>
      </w:r>
      <w:r>
        <w:t xml:space="preserve">however </w:t>
      </w:r>
      <w:r w:rsidR="006976C7">
        <w:t xml:space="preserve">banks </w:t>
      </w:r>
      <w:r>
        <w:t xml:space="preserve">acknowledge </w:t>
      </w:r>
      <w:r w:rsidR="00DE1F99" w:rsidRPr="00DE1F99">
        <w:t>our actions</w:t>
      </w:r>
      <w:r w:rsidR="001B5447">
        <w:t xml:space="preserve"> can contribute to customer circumstances</w:t>
      </w:r>
      <w:r w:rsidR="0019401F">
        <w:t>.</w:t>
      </w:r>
    </w:p>
    <w:p w14:paraId="3599130F" w14:textId="0C4DCAF0" w:rsidR="00965394" w:rsidRPr="00965394" w:rsidRDefault="006976C7" w:rsidP="007240CD">
      <w:pPr>
        <w:pStyle w:val="Bullet1"/>
        <w:numPr>
          <w:ilvl w:val="0"/>
          <w:numId w:val="26"/>
        </w:numPr>
      </w:pPr>
      <w:r>
        <w:t>Banks</w:t>
      </w:r>
      <w:r w:rsidR="00965394" w:rsidRPr="00965394">
        <w:t xml:space="preserve"> want to use the concept of vulnerability to ensure </w:t>
      </w:r>
      <w:r>
        <w:t xml:space="preserve">they </w:t>
      </w:r>
      <w:r w:rsidR="00965394" w:rsidRPr="00965394">
        <w:t xml:space="preserve">are helping </w:t>
      </w:r>
      <w:r>
        <w:t xml:space="preserve">their </w:t>
      </w:r>
      <w:r w:rsidR="00965394" w:rsidRPr="00965394">
        <w:t xml:space="preserve">customers. </w:t>
      </w:r>
    </w:p>
    <w:p w14:paraId="4844A2BE" w14:textId="1F6F15A8" w:rsidR="00D16D1D" w:rsidRDefault="00D16D1D" w:rsidP="00EB425B">
      <w:pPr>
        <w:pStyle w:val="BodyText"/>
      </w:pPr>
      <w:r>
        <w:t xml:space="preserve">The ABA notes that any definition of vulnerable customers should be sufficiently broad to ensure that it does not exclude any customer who should be included. </w:t>
      </w:r>
    </w:p>
    <w:p w14:paraId="0C243615" w14:textId="1A5202E9" w:rsidR="00D16D1D" w:rsidRDefault="00D16D1D" w:rsidP="00D16D1D">
      <w:pPr>
        <w:pStyle w:val="Heading2Numbered"/>
      </w:pPr>
      <w:bookmarkStart w:id="18" w:name="_Toc3887269"/>
      <w:r>
        <w:t>Questions</w:t>
      </w:r>
      <w:bookmarkEnd w:id="18"/>
    </w:p>
    <w:p w14:paraId="4DED64C7" w14:textId="55419E1E" w:rsidR="007F7215" w:rsidRPr="00BF3E0E" w:rsidRDefault="00C22462" w:rsidP="007240CD">
      <w:pPr>
        <w:pStyle w:val="ListNumber"/>
        <w:numPr>
          <w:ilvl w:val="0"/>
          <w:numId w:val="28"/>
        </w:numPr>
      </w:pPr>
      <w:r w:rsidRPr="00BF3E0E">
        <w:t xml:space="preserve">Are there additional </w:t>
      </w:r>
      <w:r w:rsidR="005C465B">
        <w:t xml:space="preserve">issues relating to </w:t>
      </w:r>
      <w:r w:rsidR="009A79F2" w:rsidRPr="00DE6F99">
        <w:t>‘</w:t>
      </w:r>
      <w:r w:rsidR="0067482F" w:rsidRPr="00DE6F99">
        <w:t>vulnerability</w:t>
      </w:r>
      <w:r w:rsidR="009A79F2" w:rsidRPr="00DE6F99">
        <w:t>’</w:t>
      </w:r>
      <w:r w:rsidR="009B4E8F" w:rsidRPr="00DE6F99">
        <w:t xml:space="preserve"> </w:t>
      </w:r>
      <w:r w:rsidR="0067482F" w:rsidRPr="00DE6F99">
        <w:t>that should be consider</w:t>
      </w:r>
      <w:r w:rsidR="009A79F2" w:rsidRPr="00DE6F99">
        <w:t>ed</w:t>
      </w:r>
      <w:r w:rsidR="005C465B">
        <w:t xml:space="preserve"> in a definition</w:t>
      </w:r>
      <w:r w:rsidR="00D91626">
        <w:t xml:space="preserve"> of vulnerability</w:t>
      </w:r>
      <w:r w:rsidR="0067482F" w:rsidRPr="00DE6F99">
        <w:t xml:space="preserve">? </w:t>
      </w:r>
      <w:r w:rsidR="009A79F2" w:rsidRPr="00B70C5F">
        <w:t>Note, we</w:t>
      </w:r>
      <w:r w:rsidR="009B4E8F" w:rsidRPr="00B70C5F">
        <w:t xml:space="preserve"> encourage stakeholders to provide examples and case studies that assist interpretation</w:t>
      </w:r>
      <w:r w:rsidR="004530E4" w:rsidRPr="00B70C5F">
        <w:t>.</w:t>
      </w:r>
      <w:r w:rsidR="009B4E8F" w:rsidRPr="00B70C5F">
        <w:t xml:space="preserve"> </w:t>
      </w:r>
    </w:p>
    <w:p w14:paraId="5F19F73B" w14:textId="13E0FB4E" w:rsidR="00314848" w:rsidRPr="00314848" w:rsidRDefault="007F7215" w:rsidP="007240CD">
      <w:pPr>
        <w:pStyle w:val="ListNumber"/>
        <w:numPr>
          <w:ilvl w:val="0"/>
          <w:numId w:val="28"/>
        </w:numPr>
      </w:pPr>
      <w:r w:rsidRPr="00B70C5F">
        <w:t>Are there other terms in this co</w:t>
      </w:r>
      <w:r w:rsidR="00DE6F99" w:rsidRPr="00B70C5F">
        <w:t xml:space="preserve">ntext which you think would benefit from an agreed definition, </w:t>
      </w:r>
      <w:r w:rsidR="00BD7C58" w:rsidRPr="00B70C5F">
        <w:t>for example “extra care</w:t>
      </w:r>
      <w:r w:rsidR="00814E0E">
        <w:t>”</w:t>
      </w:r>
      <w:r w:rsidR="0067482F" w:rsidRPr="00B70C5F">
        <w:t>?</w:t>
      </w:r>
      <w:r w:rsidR="004530E4" w:rsidRPr="00B70C5F">
        <w:t xml:space="preserve"> </w:t>
      </w:r>
      <w:r w:rsidR="009A79F2" w:rsidRPr="00B70C5F">
        <w:t>Note, w</w:t>
      </w:r>
      <w:r w:rsidR="004530E4" w:rsidRPr="00B70C5F">
        <w:t>e encourage stakeholders to</w:t>
      </w:r>
      <w:r w:rsidR="00BD7C58" w:rsidRPr="00B70C5F">
        <w:t xml:space="preserve"> provide examples and case studies </w:t>
      </w:r>
      <w:r w:rsidR="004530E4" w:rsidRPr="00B70C5F">
        <w:t>that assist interpretation.</w:t>
      </w:r>
      <w:r w:rsidR="004530E4" w:rsidRPr="00B70C5F" w:rsidDel="004530E4">
        <w:t xml:space="preserve"> </w:t>
      </w:r>
    </w:p>
    <w:p w14:paraId="41C04CDB" w14:textId="12CA68CB" w:rsidR="00D16D1D" w:rsidRDefault="00D16D1D" w:rsidP="00D16D1D">
      <w:pPr>
        <w:pStyle w:val="Heading2Numbered"/>
      </w:pPr>
      <w:bookmarkStart w:id="19" w:name="_Toc3887270"/>
      <w:r>
        <w:t>Communicating with customers</w:t>
      </w:r>
      <w:bookmarkEnd w:id="19"/>
    </w:p>
    <w:p w14:paraId="54B62A95" w14:textId="378985A4" w:rsidR="004C5A53" w:rsidRDefault="00D16D1D" w:rsidP="00D16D1D">
      <w:pPr>
        <w:pStyle w:val="BodyText"/>
      </w:pPr>
      <w:r>
        <w:t xml:space="preserve">In general, banks </w:t>
      </w:r>
      <w:r w:rsidR="008E3E84">
        <w:t xml:space="preserve">have a range of different ways to </w:t>
      </w:r>
      <w:r>
        <w:t>communicate with customers</w:t>
      </w:r>
      <w:r w:rsidR="00D91626">
        <w:t>,</w:t>
      </w:r>
      <w:r w:rsidR="006616FC">
        <w:t xml:space="preserve"> with</w:t>
      </w:r>
      <w:r>
        <w:t xml:space="preserve"> </w:t>
      </w:r>
      <w:r w:rsidR="006616FC">
        <w:t>s</w:t>
      </w:r>
      <w:r>
        <w:t>pecialised resources available to some groups of customers</w:t>
      </w:r>
      <w:r w:rsidR="001022B1">
        <w:t xml:space="preserve">. </w:t>
      </w:r>
      <w:r w:rsidR="00266905">
        <w:t xml:space="preserve">Banks should, at a minimum, make </w:t>
      </w:r>
      <w:r w:rsidR="004C5A53">
        <w:t>available</w:t>
      </w:r>
      <w:r w:rsidR="00FD607F">
        <w:t xml:space="preserve"> the following information</w:t>
      </w:r>
      <w:r w:rsidR="004C5A53">
        <w:t xml:space="preserve"> to customers in </w:t>
      </w:r>
      <w:r w:rsidR="00487C1B">
        <w:t xml:space="preserve">a simple and </w:t>
      </w:r>
      <w:r w:rsidR="004C5A53">
        <w:t>accessible format and using plain English:</w:t>
      </w:r>
    </w:p>
    <w:p w14:paraId="2C3F46E3" w14:textId="348C52D6" w:rsidR="00F219BA" w:rsidRDefault="007D499D" w:rsidP="007240CD">
      <w:pPr>
        <w:pStyle w:val="Bullet1"/>
        <w:numPr>
          <w:ilvl w:val="0"/>
          <w:numId w:val="26"/>
        </w:numPr>
      </w:pPr>
      <w:r>
        <w:t xml:space="preserve">Key terms and </w:t>
      </w:r>
      <w:r w:rsidR="00FD607F">
        <w:t>conditions</w:t>
      </w:r>
    </w:p>
    <w:p w14:paraId="7EB6C086" w14:textId="371ED2DE" w:rsidR="00FD607F" w:rsidRDefault="00D735BD" w:rsidP="007240CD">
      <w:pPr>
        <w:pStyle w:val="Bullet1"/>
        <w:numPr>
          <w:ilvl w:val="0"/>
          <w:numId w:val="26"/>
        </w:numPr>
      </w:pPr>
      <w:r>
        <w:t>Clear descriptions of service levels that customers can expect to receive</w:t>
      </w:r>
    </w:p>
    <w:p w14:paraId="40331FEC" w14:textId="13D684A2" w:rsidR="00D735BD" w:rsidRDefault="00974B0E" w:rsidP="007240CD">
      <w:pPr>
        <w:pStyle w:val="Bullet1"/>
        <w:numPr>
          <w:ilvl w:val="0"/>
          <w:numId w:val="26"/>
        </w:numPr>
      </w:pPr>
      <w:r>
        <w:t>Fees and charges</w:t>
      </w:r>
    </w:p>
    <w:p w14:paraId="27AB0867" w14:textId="5D088977" w:rsidR="00974B0E" w:rsidRDefault="00974B0E" w:rsidP="007240CD">
      <w:pPr>
        <w:pStyle w:val="Bullet1"/>
        <w:numPr>
          <w:ilvl w:val="0"/>
          <w:numId w:val="26"/>
        </w:numPr>
      </w:pPr>
      <w:r>
        <w:t>Billing and payment information</w:t>
      </w:r>
    </w:p>
    <w:p w14:paraId="4C7AEEBB" w14:textId="77777777" w:rsidR="00974B0E" w:rsidRDefault="00974B0E" w:rsidP="007240CD">
      <w:pPr>
        <w:pStyle w:val="Bullet1"/>
        <w:numPr>
          <w:ilvl w:val="0"/>
          <w:numId w:val="26"/>
        </w:numPr>
      </w:pPr>
      <w:r>
        <w:t xml:space="preserve">Contact information </w:t>
      </w:r>
    </w:p>
    <w:p w14:paraId="2F12FA6D" w14:textId="2DD7F407" w:rsidR="00DE7E26" w:rsidRDefault="00DE7E26" w:rsidP="007240CD">
      <w:pPr>
        <w:pStyle w:val="Bullet1"/>
        <w:numPr>
          <w:ilvl w:val="0"/>
          <w:numId w:val="26"/>
        </w:numPr>
      </w:pPr>
      <w:r>
        <w:t>Information on</w:t>
      </w:r>
      <w:r w:rsidRPr="00DE7E26">
        <w:t xml:space="preserve"> how to protect </w:t>
      </w:r>
      <w:r w:rsidR="00E53E55">
        <w:t>themselves</w:t>
      </w:r>
      <w:r w:rsidRPr="00DE7E26">
        <w:t xml:space="preserve"> financially through informed choices and decisions</w:t>
      </w:r>
    </w:p>
    <w:p w14:paraId="3BABF713" w14:textId="3FAB8A36" w:rsidR="00BD3FB0" w:rsidRDefault="008530AB" w:rsidP="007240CD">
      <w:pPr>
        <w:pStyle w:val="Bullet1"/>
        <w:numPr>
          <w:ilvl w:val="0"/>
          <w:numId w:val="26"/>
        </w:numPr>
      </w:pPr>
      <w:r>
        <w:t>Processes and contacts for Internal Dispute Resolution (</w:t>
      </w:r>
      <w:r w:rsidRPr="00CC410E">
        <w:t>IDR</w:t>
      </w:r>
      <w:r>
        <w:t>) and External Dispute Resolution (</w:t>
      </w:r>
      <w:r w:rsidRPr="00CC410E">
        <w:t>EDR</w:t>
      </w:r>
      <w:r>
        <w:t>)</w:t>
      </w:r>
      <w:r w:rsidR="00EB4ACC">
        <w:t>, and</w:t>
      </w:r>
    </w:p>
    <w:p w14:paraId="09515484" w14:textId="22151AB0" w:rsidR="00D16D1D" w:rsidRDefault="00504BD7" w:rsidP="007240CD">
      <w:pPr>
        <w:pStyle w:val="Bullet1"/>
        <w:numPr>
          <w:ilvl w:val="0"/>
          <w:numId w:val="26"/>
        </w:numPr>
      </w:pPr>
      <w:r>
        <w:t>Information on how to a</w:t>
      </w:r>
      <w:r w:rsidR="00BD3FB0">
        <w:t xml:space="preserve">ccess </w:t>
      </w:r>
      <w:r>
        <w:t xml:space="preserve">the </w:t>
      </w:r>
      <w:r w:rsidR="007D4CDB">
        <w:t>Customer Advocate.</w:t>
      </w:r>
    </w:p>
    <w:p w14:paraId="7A68EC82" w14:textId="77777777" w:rsidR="002E0B4C" w:rsidRDefault="002E0B4C" w:rsidP="00CC410E">
      <w:pPr>
        <w:pStyle w:val="BodyText"/>
      </w:pPr>
      <w:r>
        <w:t xml:space="preserve">Banks should consider whether they could use visual presentation techniques like tables, infographics or traffic lights, to make information easier to understand. </w:t>
      </w:r>
    </w:p>
    <w:p w14:paraId="5604189C" w14:textId="245E8CA8" w:rsidR="00F93545" w:rsidRDefault="001078B9" w:rsidP="00CC410E">
      <w:pPr>
        <w:pStyle w:val="BodyText"/>
      </w:pPr>
      <w:r>
        <w:t>B</w:t>
      </w:r>
      <w:r w:rsidR="00221072">
        <w:t>ank</w:t>
      </w:r>
      <w:r>
        <w:t>s</w:t>
      </w:r>
      <w:r w:rsidR="00221072">
        <w:t xml:space="preserve"> should take reasonable care to ensure that customers have received and understood the </w:t>
      </w:r>
      <w:r w:rsidR="00763AD5">
        <w:t xml:space="preserve">necessary information, and to inform customers of changes to information that was provided in the past. </w:t>
      </w:r>
    </w:p>
    <w:p w14:paraId="3C4A566A" w14:textId="7AC1893D" w:rsidR="00763AD5" w:rsidRDefault="00616F95" w:rsidP="00CC410E">
      <w:pPr>
        <w:pStyle w:val="BodyText"/>
      </w:pPr>
      <w:r>
        <w:t>B</w:t>
      </w:r>
      <w:r w:rsidR="00763AD5">
        <w:t>ank</w:t>
      </w:r>
      <w:r>
        <w:t>s</w:t>
      </w:r>
      <w:r w:rsidR="00763AD5">
        <w:t xml:space="preserve"> should ensure </w:t>
      </w:r>
      <w:r>
        <w:t>their</w:t>
      </w:r>
      <w:r w:rsidR="00763AD5">
        <w:t xml:space="preserve"> website</w:t>
      </w:r>
      <w:r w:rsidR="000038C3">
        <w:t>s</w:t>
      </w:r>
      <w:r w:rsidR="00763AD5">
        <w:t xml:space="preserve"> meet the </w:t>
      </w:r>
      <w:r w:rsidR="00452EE4">
        <w:t>Web Content Accessibility Guidelines (</w:t>
      </w:r>
      <w:r w:rsidR="00452EE4" w:rsidRPr="00823143">
        <w:rPr>
          <w:b/>
        </w:rPr>
        <w:t>WCAG</w:t>
      </w:r>
      <w:r w:rsidR="00452EE4">
        <w:t xml:space="preserve">). </w:t>
      </w:r>
      <w:r w:rsidR="002F3E6B">
        <w:t>Features which can improve accessibility include:</w:t>
      </w:r>
    </w:p>
    <w:p w14:paraId="38E12D81" w14:textId="27B881E8" w:rsidR="002F3E6B" w:rsidRDefault="003B782D" w:rsidP="007240CD">
      <w:pPr>
        <w:pStyle w:val="Bullet1"/>
        <w:numPr>
          <w:ilvl w:val="0"/>
          <w:numId w:val="26"/>
        </w:numPr>
      </w:pPr>
      <w:r>
        <w:t>For blind people, t</w:t>
      </w:r>
      <w:r w:rsidR="002F3E6B">
        <w:t>ext rather than images, for translation by screen reading devices.</w:t>
      </w:r>
    </w:p>
    <w:p w14:paraId="52AC7688" w14:textId="5450FF99" w:rsidR="002F3E6B" w:rsidRDefault="003B782D" w:rsidP="007240CD">
      <w:pPr>
        <w:pStyle w:val="Bullet1"/>
        <w:numPr>
          <w:ilvl w:val="0"/>
          <w:numId w:val="26"/>
        </w:numPr>
      </w:pPr>
      <w:r>
        <w:t>For partially sighted people, l</w:t>
      </w:r>
      <w:r w:rsidR="002F3E6B">
        <w:t xml:space="preserve">arge format text, </w:t>
      </w:r>
      <w:r>
        <w:t>images and appropriate colour contrast.</w:t>
      </w:r>
    </w:p>
    <w:p w14:paraId="426A694C" w14:textId="4D8A0CCC" w:rsidR="003B782D" w:rsidRDefault="003B782D" w:rsidP="007240CD">
      <w:pPr>
        <w:pStyle w:val="Bullet1"/>
        <w:numPr>
          <w:ilvl w:val="0"/>
          <w:numId w:val="26"/>
        </w:numPr>
      </w:pPr>
      <w:r>
        <w:t xml:space="preserve">Plain English and simple page layouts. </w:t>
      </w:r>
    </w:p>
    <w:p w14:paraId="1399FB5F" w14:textId="167FCB91" w:rsidR="003B782D" w:rsidRDefault="003B782D" w:rsidP="007240CD">
      <w:pPr>
        <w:pStyle w:val="Bullet1"/>
        <w:numPr>
          <w:ilvl w:val="0"/>
          <w:numId w:val="26"/>
        </w:numPr>
      </w:pPr>
      <w:r>
        <w:t xml:space="preserve">For people with manual dexterity impairments, an option to navigate </w:t>
      </w:r>
      <w:r w:rsidR="00D626D2">
        <w:t xml:space="preserve">with a keyboard rather than a mouse. </w:t>
      </w:r>
    </w:p>
    <w:p w14:paraId="3B6196FF" w14:textId="4419C746" w:rsidR="00D626D2" w:rsidRDefault="005C7F23" w:rsidP="00CC410E">
      <w:pPr>
        <w:pStyle w:val="BodyText"/>
      </w:pPr>
      <w:r>
        <w:lastRenderedPageBreak/>
        <w:t xml:space="preserve">Banks </w:t>
      </w:r>
      <w:r w:rsidR="00D626D2">
        <w:t xml:space="preserve">should </w:t>
      </w:r>
      <w:r>
        <w:t xml:space="preserve">endeavour to </w:t>
      </w:r>
      <w:r w:rsidR="00D626D2">
        <w:t xml:space="preserve">design and use forms that are clear to customers </w:t>
      </w:r>
      <w:r w:rsidR="00A93581">
        <w:t xml:space="preserve">and, where relevant, contain a clear explanation of what the customer agrees to by signing the form. </w:t>
      </w:r>
    </w:p>
    <w:p w14:paraId="1023EF19" w14:textId="0818FCC9" w:rsidR="00D16D1D" w:rsidRDefault="00D16D1D" w:rsidP="002C64AF">
      <w:pPr>
        <w:pStyle w:val="Heading3Numbered"/>
      </w:pPr>
      <w:bookmarkStart w:id="20" w:name="_Toc3887271"/>
      <w:r>
        <w:t>Proposals</w:t>
      </w:r>
      <w:bookmarkEnd w:id="20"/>
    </w:p>
    <w:p w14:paraId="4D984CD3" w14:textId="7A971570" w:rsidR="00D16D1D" w:rsidRDefault="00D16D1D" w:rsidP="00E60306">
      <w:pPr>
        <w:pStyle w:val="BodyText"/>
      </w:pPr>
      <w:r>
        <w:t xml:space="preserve">The ABA proposes that the </w:t>
      </w:r>
      <w:r w:rsidR="0051203A">
        <w:t>G</w:t>
      </w:r>
      <w:r>
        <w:t xml:space="preserve">uideline should require banks to make available to customers, an easy to understand explanation of their commitment to vulnerable customers. </w:t>
      </w:r>
    </w:p>
    <w:p w14:paraId="66C82413" w14:textId="6AC9CF1F" w:rsidR="00D16D1D" w:rsidRDefault="00D16D1D" w:rsidP="00E60306">
      <w:pPr>
        <w:pStyle w:val="BodyText"/>
      </w:pPr>
      <w:r>
        <w:t>The ABA proposes that some example</w:t>
      </w:r>
      <w:r w:rsidR="0062155D">
        <w:t>s</w:t>
      </w:r>
      <w:r>
        <w:t xml:space="preserve"> of the things that could be included in this commitment document are: </w:t>
      </w:r>
    </w:p>
    <w:p w14:paraId="4D213440" w14:textId="583053D7" w:rsidR="004A0A71" w:rsidRDefault="00E15F1D" w:rsidP="00CC410E">
      <w:pPr>
        <w:pStyle w:val="Bullet1"/>
      </w:pPr>
      <w:r>
        <w:t xml:space="preserve">The bank’s communication approach for customer’s experiencing vulnerability. </w:t>
      </w:r>
    </w:p>
    <w:p w14:paraId="06A7070D" w14:textId="43A3EF25" w:rsidR="00E15F1D" w:rsidRDefault="00E15F1D" w:rsidP="00CC410E">
      <w:pPr>
        <w:pStyle w:val="Bullet1"/>
      </w:pPr>
      <w:r>
        <w:t xml:space="preserve">Support services available and </w:t>
      </w:r>
      <w:r w:rsidR="00712650">
        <w:t xml:space="preserve">how to get more help and information. </w:t>
      </w:r>
    </w:p>
    <w:p w14:paraId="271CDC8C" w14:textId="1DA19429" w:rsidR="00D16D1D" w:rsidRDefault="00D16D1D" w:rsidP="00CC410E">
      <w:pPr>
        <w:pStyle w:val="Bullet1"/>
      </w:pPr>
      <w:r>
        <w:t>Any basic, low or no fee banking products offered by the bank</w:t>
      </w:r>
      <w:r w:rsidR="00C613C4">
        <w:t xml:space="preserve"> and </w:t>
      </w:r>
      <w:r w:rsidR="000579DB">
        <w:t xml:space="preserve">the relevant </w:t>
      </w:r>
      <w:r w:rsidR="00C613C4">
        <w:t xml:space="preserve">criteria </w:t>
      </w:r>
      <w:r w:rsidR="000579DB">
        <w:t>to access those products</w:t>
      </w:r>
      <w:r>
        <w:t>.</w:t>
      </w:r>
    </w:p>
    <w:p w14:paraId="1945B310" w14:textId="77777777" w:rsidR="00D16D1D" w:rsidRDefault="00D16D1D" w:rsidP="00CC410E">
      <w:pPr>
        <w:pStyle w:val="Bullet1"/>
      </w:pPr>
      <w:r>
        <w:t xml:space="preserve">The bank’s approach to financial hardship assistance and where customers can go for help. </w:t>
      </w:r>
    </w:p>
    <w:p w14:paraId="21F33C3D" w14:textId="77777777" w:rsidR="00D16D1D" w:rsidRDefault="00D16D1D" w:rsidP="00CC410E">
      <w:pPr>
        <w:pStyle w:val="Bullet1"/>
      </w:pPr>
      <w:r>
        <w:t xml:space="preserve">An easy to understand explanation of what information the bank may record about any vulnerable situation a customer may be experiencing and what it does with that information. </w:t>
      </w:r>
    </w:p>
    <w:p w14:paraId="262B1CC1" w14:textId="152FDF4E" w:rsidR="004A0A71" w:rsidRPr="0054434D" w:rsidRDefault="004A0A71" w:rsidP="00CC410E">
      <w:pPr>
        <w:pStyle w:val="Bullet1"/>
      </w:pPr>
      <w:r>
        <w:t>Customer complaint channels</w:t>
      </w:r>
      <w:r w:rsidR="00E15F1D">
        <w:t>.</w:t>
      </w:r>
    </w:p>
    <w:p w14:paraId="0B5AB852" w14:textId="4F5CB44F" w:rsidR="00D16D1D" w:rsidRDefault="00D16D1D" w:rsidP="002C64AF">
      <w:pPr>
        <w:pStyle w:val="Heading3Numbered"/>
      </w:pPr>
      <w:bookmarkStart w:id="21" w:name="_Toc3887272"/>
      <w:r>
        <w:t>Questions</w:t>
      </w:r>
      <w:bookmarkEnd w:id="21"/>
    </w:p>
    <w:p w14:paraId="1CBC16CD" w14:textId="014B34A7" w:rsidR="00F03501" w:rsidRDefault="00F03501" w:rsidP="007240CD">
      <w:pPr>
        <w:pStyle w:val="ListNumber"/>
        <w:numPr>
          <w:ilvl w:val="0"/>
          <w:numId w:val="29"/>
        </w:numPr>
      </w:pPr>
      <w:r>
        <w:t xml:space="preserve">Do you </w:t>
      </w:r>
      <w:r w:rsidR="00E4702F">
        <w:t xml:space="preserve">support the proposal </w:t>
      </w:r>
      <w:r>
        <w:t xml:space="preserve">that the </w:t>
      </w:r>
      <w:r w:rsidR="0051203A">
        <w:t>G</w:t>
      </w:r>
      <w:r>
        <w:t xml:space="preserve">uideline should </w:t>
      </w:r>
      <w:r w:rsidR="00E4702F">
        <w:t xml:space="preserve">commit </w:t>
      </w:r>
      <w:r>
        <w:t>banks to make available an easy to understand explanation of their commitment to vulnerable customers?</w:t>
      </w:r>
    </w:p>
    <w:p w14:paraId="7B782F77" w14:textId="7BBB8A3C" w:rsidR="00E4702F" w:rsidRDefault="00E4702F" w:rsidP="007240CD">
      <w:pPr>
        <w:pStyle w:val="ListNumber"/>
        <w:numPr>
          <w:ilvl w:val="0"/>
          <w:numId w:val="29"/>
        </w:numPr>
      </w:pPr>
      <w:r>
        <w:t>Do you have any additional suggestion</w:t>
      </w:r>
      <w:r w:rsidR="00EA15B8">
        <w:t>s</w:t>
      </w:r>
      <w:r>
        <w:t xml:space="preserve"> about what </w:t>
      </w:r>
      <w:r w:rsidR="00A60873">
        <w:t>else this document should include?</w:t>
      </w:r>
    </w:p>
    <w:p w14:paraId="545588AD" w14:textId="21D97DB7" w:rsidR="00D16D1D" w:rsidRDefault="00EB06E2" w:rsidP="007240CD">
      <w:pPr>
        <w:pStyle w:val="ListNumber"/>
        <w:numPr>
          <w:ilvl w:val="0"/>
          <w:numId w:val="29"/>
        </w:numPr>
      </w:pPr>
      <w:r>
        <w:t xml:space="preserve">What </w:t>
      </w:r>
      <w:r w:rsidR="00461CA6">
        <w:t xml:space="preserve">practical measures or examples </w:t>
      </w:r>
      <w:r w:rsidR="00B00B9D">
        <w:t>should be included in these protocols</w:t>
      </w:r>
      <w:r w:rsidR="00D16D1D">
        <w:t xml:space="preserve">? </w:t>
      </w:r>
    </w:p>
    <w:p w14:paraId="50D07D08" w14:textId="05B18E61" w:rsidR="00AE4DD5" w:rsidRDefault="00AE4DD5" w:rsidP="00B56E6F">
      <w:pPr>
        <w:pStyle w:val="Heading1Numbered"/>
      </w:pPr>
      <w:bookmarkStart w:id="22" w:name="_Toc3887273"/>
      <w:r>
        <w:t>Product and service design</w:t>
      </w:r>
      <w:bookmarkEnd w:id="22"/>
      <w:r w:rsidR="006D7097">
        <w:t xml:space="preserve"> </w:t>
      </w:r>
    </w:p>
    <w:p w14:paraId="4E237B8C" w14:textId="0CC1D884" w:rsidR="0002383C" w:rsidRDefault="00F12C80" w:rsidP="0002383C">
      <w:pPr>
        <w:pStyle w:val="Heading2Numbered"/>
      </w:pPr>
      <w:bookmarkStart w:id="23" w:name="_Toc3887274"/>
      <w:r>
        <w:t xml:space="preserve">Making products </w:t>
      </w:r>
      <w:r w:rsidR="00106A7D">
        <w:t>suitable and fair</w:t>
      </w:r>
      <w:bookmarkEnd w:id="23"/>
    </w:p>
    <w:p w14:paraId="632883DA" w14:textId="59AAA240" w:rsidR="00453FDF" w:rsidRDefault="00453FDF" w:rsidP="00453FDF">
      <w:pPr>
        <w:pStyle w:val="BodyText"/>
      </w:pPr>
      <w:r>
        <w:t>Banks are</w:t>
      </w:r>
      <w:r w:rsidRPr="00453FDF">
        <w:t xml:space="preserve"> committed to ensuring </w:t>
      </w:r>
      <w:r w:rsidR="005E05B5">
        <w:t xml:space="preserve">all customers can access </w:t>
      </w:r>
      <w:r w:rsidR="00307A00">
        <w:t>suitable and fair banking products. B</w:t>
      </w:r>
      <w:r w:rsidRPr="00453FDF">
        <w:t>anks want to make sure that their apps, contact centres, ATMs, online services, in branch services and any other banking related products are accessible and inclusive</w:t>
      </w:r>
      <w:r w:rsidR="00307A00">
        <w:t xml:space="preserve"> </w:t>
      </w:r>
      <w:r w:rsidRPr="00453FDF">
        <w:t>to all Australians.</w:t>
      </w:r>
    </w:p>
    <w:p w14:paraId="1BF1D7FC" w14:textId="37BBB81E" w:rsidR="007C10F7" w:rsidRPr="007C10F7" w:rsidRDefault="007C10F7" w:rsidP="007C10F7">
      <w:pPr>
        <w:pStyle w:val="BodyText"/>
      </w:pPr>
      <w:r w:rsidRPr="007C10F7">
        <w:t xml:space="preserve">One of the keys to addressing vulnerability and inclusion is to design inclusive products and services using robust customer feedback and monitoring of effectiveness. </w:t>
      </w:r>
    </w:p>
    <w:p w14:paraId="6F53AC8D" w14:textId="0D02945A" w:rsidR="007B2D2E" w:rsidRDefault="00E401D6" w:rsidP="007B2D2E">
      <w:pPr>
        <w:pStyle w:val="BodyText"/>
      </w:pPr>
      <w:r>
        <w:t xml:space="preserve">The </w:t>
      </w:r>
      <w:r w:rsidR="00B135C4">
        <w:t>seven</w:t>
      </w:r>
      <w:r>
        <w:t xml:space="preserve"> Principles of Universal Design</w:t>
      </w:r>
      <w:r w:rsidR="00FF2A07">
        <w:rPr>
          <w:rStyle w:val="FootnoteReference"/>
        </w:rPr>
        <w:footnoteReference w:id="11"/>
      </w:r>
      <w:r>
        <w:t xml:space="preserve"> are recognised by banks as the foundation of the </w:t>
      </w:r>
      <w:r w:rsidR="00E62209">
        <w:t xml:space="preserve">ABA’s Accessibility Principles for Banking and banks have committed to observing them in their strategy and approach to accessibility. </w:t>
      </w:r>
      <w:r w:rsidR="00F0140B">
        <w:t>These principles are</w:t>
      </w:r>
      <w:r w:rsidR="009A75ED">
        <w:t>:</w:t>
      </w:r>
    </w:p>
    <w:p w14:paraId="6E255F29" w14:textId="46304000" w:rsidR="009A75ED" w:rsidRDefault="009A75ED" w:rsidP="00CC410E">
      <w:pPr>
        <w:pStyle w:val="Bullet1"/>
      </w:pPr>
      <w:r>
        <w:t>Equitable use</w:t>
      </w:r>
    </w:p>
    <w:p w14:paraId="6881CEF4" w14:textId="441419EA" w:rsidR="009A75ED" w:rsidRDefault="009A75ED" w:rsidP="00CC410E">
      <w:pPr>
        <w:pStyle w:val="Bullet1"/>
      </w:pPr>
      <w:r>
        <w:t>Flexibility in use</w:t>
      </w:r>
    </w:p>
    <w:p w14:paraId="5232FEA6" w14:textId="19FF9DA2" w:rsidR="009A75ED" w:rsidRDefault="009A75ED" w:rsidP="00CC410E">
      <w:pPr>
        <w:pStyle w:val="Bullet1"/>
      </w:pPr>
      <w:r>
        <w:t>Simple and intuitive use</w:t>
      </w:r>
    </w:p>
    <w:p w14:paraId="7E4F17B4" w14:textId="63546BC0" w:rsidR="009A75ED" w:rsidRDefault="009A75ED" w:rsidP="00CC410E">
      <w:pPr>
        <w:pStyle w:val="Bullet1"/>
      </w:pPr>
      <w:r>
        <w:t>Perceptive information</w:t>
      </w:r>
    </w:p>
    <w:p w14:paraId="38B6808A" w14:textId="0CB73B7D" w:rsidR="009A75ED" w:rsidRDefault="009A75ED" w:rsidP="00CC410E">
      <w:pPr>
        <w:pStyle w:val="Bullet1"/>
      </w:pPr>
      <w:r>
        <w:t>Tolerance for error</w:t>
      </w:r>
    </w:p>
    <w:p w14:paraId="6C71E96C" w14:textId="1A4CEA8C" w:rsidR="009A75ED" w:rsidRDefault="009A75ED" w:rsidP="00CC410E">
      <w:pPr>
        <w:pStyle w:val="Bullet1"/>
      </w:pPr>
      <w:r>
        <w:t>Low physical effort</w:t>
      </w:r>
    </w:p>
    <w:p w14:paraId="3A1ED3B6" w14:textId="37684768" w:rsidR="009A75ED" w:rsidRDefault="009A75ED" w:rsidP="00CC410E">
      <w:pPr>
        <w:pStyle w:val="Bullet1"/>
      </w:pPr>
      <w:r>
        <w:lastRenderedPageBreak/>
        <w:t>Size and space for approach and use</w:t>
      </w:r>
    </w:p>
    <w:p w14:paraId="26A1EDB3" w14:textId="77777777" w:rsidR="00A042E2" w:rsidRDefault="00EE0284" w:rsidP="008B793E">
      <w:pPr>
        <w:pStyle w:val="BodyText"/>
      </w:pPr>
      <w:r>
        <w:t>Banks should design products and services</w:t>
      </w:r>
      <w:r w:rsidR="002A0221">
        <w:t xml:space="preserve">, following an inclusive design process, which ensures that, wherever possible, their products and services are accessible to all customers. </w:t>
      </w:r>
    </w:p>
    <w:p w14:paraId="4A0C26F6" w14:textId="3D4373C5" w:rsidR="008B793E" w:rsidRPr="008B793E" w:rsidRDefault="00A042E2" w:rsidP="008B793E">
      <w:pPr>
        <w:pStyle w:val="BodyText"/>
      </w:pPr>
      <w:r w:rsidRPr="00A042E2">
        <w:t>The goal is for customers to be able to access banking products or services which are suitable to their needs</w:t>
      </w:r>
      <w:r w:rsidR="00B70C5F">
        <w:t>.</w:t>
      </w:r>
      <w:r w:rsidRPr="00A042E2">
        <w:t xml:space="preserve"> </w:t>
      </w:r>
      <w:r w:rsidR="008B793E" w:rsidRPr="008B793E">
        <w:t xml:space="preserve">By making access to services easier for consumers generally, the need for </w:t>
      </w:r>
      <w:r w:rsidR="008B793E">
        <w:t xml:space="preserve">further information and </w:t>
      </w:r>
      <w:r w:rsidR="008B793E" w:rsidRPr="008B793E">
        <w:t xml:space="preserve">disclosure may be reduced. However, there can also be a need to consider bespoke remedies or additional protections for different groups of vulnerable consumers where appropriate. </w:t>
      </w:r>
      <w:r w:rsidR="006C2103">
        <w:t xml:space="preserve">Banks could also </w:t>
      </w:r>
      <w:r w:rsidR="000B3CCC">
        <w:t xml:space="preserve">consider </w:t>
      </w:r>
      <w:r w:rsidR="000B3CCC" w:rsidRPr="000B3CCC">
        <w:t>design</w:t>
      </w:r>
      <w:r w:rsidR="00B55DDE">
        <w:t>ing</w:t>
      </w:r>
      <w:r w:rsidR="000B3CCC" w:rsidRPr="000B3CCC">
        <w:t xml:space="preserve"> </w:t>
      </w:r>
      <w:r w:rsidR="00925D99">
        <w:t>specific products to</w:t>
      </w:r>
      <w:r w:rsidR="000B3CCC" w:rsidRPr="000B3CCC">
        <w:t xml:space="preserve"> meet </w:t>
      </w:r>
      <w:r w:rsidR="005D7AC1">
        <w:t>t</w:t>
      </w:r>
      <w:r w:rsidR="000B3CCC" w:rsidRPr="000B3CCC">
        <w:t>he needs of vulnerable customers</w:t>
      </w:r>
      <w:r w:rsidR="00925D99">
        <w:t>.</w:t>
      </w:r>
    </w:p>
    <w:p w14:paraId="760D3DCB" w14:textId="67BE2CCE" w:rsidR="0002383C" w:rsidRDefault="0002383C" w:rsidP="00E83657">
      <w:pPr>
        <w:pStyle w:val="Heading3Numbered"/>
      </w:pPr>
      <w:bookmarkStart w:id="24" w:name="_Toc3887275"/>
      <w:r>
        <w:t>Proposals</w:t>
      </w:r>
      <w:bookmarkEnd w:id="24"/>
      <w:r>
        <w:t xml:space="preserve"> </w:t>
      </w:r>
    </w:p>
    <w:p w14:paraId="6649B462" w14:textId="5FBD1086" w:rsidR="0002383C" w:rsidRDefault="0002383C" w:rsidP="00CC410E">
      <w:pPr>
        <w:pStyle w:val="BodyText"/>
      </w:pPr>
      <w:r>
        <w:t xml:space="preserve">The ABA is considering whether the </w:t>
      </w:r>
      <w:r w:rsidR="0051203A">
        <w:t>G</w:t>
      </w:r>
      <w:r>
        <w:t>uideline should also include some practical steps for considering vulnerable customers</w:t>
      </w:r>
      <w:r w:rsidR="00E15ECB">
        <w:t xml:space="preserve"> in product design</w:t>
      </w:r>
      <w:r>
        <w:t xml:space="preserve">, which banks can put into operation. </w:t>
      </w:r>
      <w:r w:rsidR="006A6013">
        <w:t xml:space="preserve">These practical steps should encompass the full life cycle of a product, including what happens when things go wrong. </w:t>
      </w:r>
    </w:p>
    <w:p w14:paraId="349A00C6" w14:textId="2FA04A6F" w:rsidR="0002383C" w:rsidRDefault="0002383C" w:rsidP="00643F68">
      <w:pPr>
        <w:pStyle w:val="Heading3Numbered"/>
      </w:pPr>
      <w:bookmarkStart w:id="25" w:name="_Toc3887276"/>
      <w:r>
        <w:t>Questions</w:t>
      </w:r>
      <w:bookmarkEnd w:id="25"/>
    </w:p>
    <w:p w14:paraId="3BFC039D" w14:textId="04242C21" w:rsidR="0002383C" w:rsidRDefault="0002383C" w:rsidP="007240CD">
      <w:pPr>
        <w:pStyle w:val="ListNumber"/>
        <w:numPr>
          <w:ilvl w:val="0"/>
          <w:numId w:val="30"/>
        </w:numPr>
      </w:pPr>
      <w:r>
        <w:t xml:space="preserve">Do you think practical measures for considering vulnerable customers in product design should be incorporated in the </w:t>
      </w:r>
      <w:r w:rsidR="00F466C4">
        <w:t>G</w:t>
      </w:r>
      <w:r>
        <w:t>uideline? If yes, do you have any suggestions about what these measures could be?</w:t>
      </w:r>
    </w:p>
    <w:p w14:paraId="462162BC" w14:textId="2A39A7C9" w:rsidR="00CF442E" w:rsidRPr="00CF442E" w:rsidRDefault="00CF442E" w:rsidP="00CF442E">
      <w:pPr>
        <w:pStyle w:val="Heading2Numbered"/>
      </w:pPr>
      <w:bookmarkStart w:id="26" w:name="_Toc3887277"/>
      <w:r w:rsidRPr="00CF442E">
        <w:t>Proactive identification of vulnerable customers</w:t>
      </w:r>
      <w:bookmarkEnd w:id="26"/>
      <w:r w:rsidRPr="00CF442E">
        <w:t xml:space="preserve"> </w:t>
      </w:r>
    </w:p>
    <w:p w14:paraId="656439C1" w14:textId="2FB8A0B6" w:rsidR="00CF442E" w:rsidRPr="00CF442E" w:rsidRDefault="00CF442E" w:rsidP="00CC410E">
      <w:pPr>
        <w:pStyle w:val="BodyText"/>
      </w:pPr>
      <w:r w:rsidRPr="00CF442E">
        <w:t>Banks need to have in place</w:t>
      </w:r>
      <w:r w:rsidRPr="00CF442E" w:rsidDel="00F01C9A">
        <w:t xml:space="preserve"> </w:t>
      </w:r>
      <w:r w:rsidRPr="00CF442E">
        <w:t>effective and appropriate approach</w:t>
      </w:r>
      <w:r w:rsidR="009C11C5">
        <w:t>es</w:t>
      </w:r>
      <w:r w:rsidRPr="00CF442E">
        <w:t xml:space="preserve"> to identifying, recognising and managing vulnerability to ensure delivery of good customer outcomes. The new Code has more commitments from banks about the proactive identification of customers experiencing financial difficulty or hardship. Chapter 40 notes that your bank may contact you if they think you are experiencing financial difficulty. </w:t>
      </w:r>
    </w:p>
    <w:p w14:paraId="4E7887C4" w14:textId="6EA785CD" w:rsidR="00CF442E" w:rsidRPr="00CF442E" w:rsidRDefault="00CF442E" w:rsidP="00CC410E">
      <w:pPr>
        <w:pStyle w:val="BodyText"/>
      </w:pPr>
      <w:r w:rsidRPr="00CF442E">
        <w:t>The steps to proactively identify customers have not in the past, and generally do not currently, extend to the proactive identification of customers who may be vulnerable. This is for several reasons:</w:t>
      </w:r>
    </w:p>
    <w:p w14:paraId="00FD59DA" w14:textId="77777777" w:rsidR="00CF442E" w:rsidRPr="00CF442E" w:rsidRDefault="00CF442E" w:rsidP="00CC410E">
      <w:pPr>
        <w:pStyle w:val="Bullet1"/>
      </w:pPr>
      <w:r w:rsidRPr="00CF442E">
        <w:t>Although a customer may be experiencing circumstances or fit one of the criteria which could make them vulnerable, they are not necessarily vulnerable.</w:t>
      </w:r>
    </w:p>
    <w:p w14:paraId="126CA60A" w14:textId="77777777" w:rsidR="00CF442E" w:rsidRPr="00CF442E" w:rsidRDefault="00CF442E" w:rsidP="00CC410E">
      <w:pPr>
        <w:pStyle w:val="Bullet1"/>
      </w:pPr>
      <w:r w:rsidRPr="00CF442E">
        <w:t>Vulnerability can be permanent, but it can also be temporary.</w:t>
      </w:r>
    </w:p>
    <w:p w14:paraId="6D2A76B1" w14:textId="77777777" w:rsidR="00CF442E" w:rsidRPr="00CF442E" w:rsidRDefault="00CF442E" w:rsidP="00CC410E">
      <w:pPr>
        <w:pStyle w:val="Bullet1"/>
      </w:pPr>
      <w:r w:rsidRPr="00CF442E">
        <w:t xml:space="preserve">There are significant privacy challenges to recording information about circumstances which may be making a customer vulnerable, particularly when there is health or other sensitive personal information involved. </w:t>
      </w:r>
    </w:p>
    <w:p w14:paraId="11185E53" w14:textId="77777777" w:rsidR="00CF442E" w:rsidRPr="00CF442E" w:rsidRDefault="00CF442E" w:rsidP="00CC410E">
      <w:pPr>
        <w:pStyle w:val="Bullet1"/>
      </w:pPr>
      <w:r w:rsidRPr="00CF442E">
        <w:t xml:space="preserve">Traditionally the industry has understood that customer and community expectations are such that banks will not use customer data in this way. </w:t>
      </w:r>
    </w:p>
    <w:p w14:paraId="6EE75550" w14:textId="39FD03AD" w:rsidR="00CF442E" w:rsidRDefault="00CF442E" w:rsidP="00CC410E">
      <w:pPr>
        <w:pStyle w:val="BodyText"/>
      </w:pPr>
      <w:r w:rsidRPr="00CF442E">
        <w:t>As part of this consultation process the industry would like to test what customer expectations are about proactive identificatio</w:t>
      </w:r>
      <w:r w:rsidR="009E649D">
        <w:t>n.</w:t>
      </w:r>
    </w:p>
    <w:p w14:paraId="3BC0E2FC" w14:textId="16245C96" w:rsidR="00CF442E" w:rsidRPr="00CF442E" w:rsidRDefault="00CF442E" w:rsidP="00CF442E">
      <w:pPr>
        <w:pStyle w:val="Heading3Numbered"/>
      </w:pPr>
      <w:bookmarkStart w:id="27" w:name="_Toc3887278"/>
      <w:r w:rsidRPr="00CF442E">
        <w:t>How banks may be able to help if they proactively identify customers</w:t>
      </w:r>
      <w:bookmarkEnd w:id="27"/>
    </w:p>
    <w:p w14:paraId="71D0C060" w14:textId="29466E3E" w:rsidR="00CF442E" w:rsidRPr="00CF442E" w:rsidRDefault="00CF442E" w:rsidP="00CC410E">
      <w:pPr>
        <w:pStyle w:val="BodyText"/>
      </w:pPr>
      <w:r w:rsidRPr="00CF442E">
        <w:t>There are a range of possible actions a bank may be able to take if they identify that a customer may be vulnerable. While this kind of data analysis is still quite new some examples could include:</w:t>
      </w:r>
    </w:p>
    <w:p w14:paraId="7071131D" w14:textId="2C0B9664" w:rsidR="00CF442E" w:rsidRPr="00CF442E" w:rsidRDefault="00CF442E" w:rsidP="00CC410E">
      <w:pPr>
        <w:pStyle w:val="Bullet1"/>
      </w:pPr>
      <w:r w:rsidRPr="00CF442E">
        <w:t>Contacting a customer with information on how to access products and services specific to their needs</w:t>
      </w:r>
      <w:r w:rsidR="004F6B47">
        <w:t>.</w:t>
      </w:r>
      <w:r w:rsidRPr="00CF442E">
        <w:t xml:space="preserve"> </w:t>
      </w:r>
      <w:r w:rsidR="004F6B47">
        <w:t>F</w:t>
      </w:r>
      <w:r w:rsidRPr="00CF442E">
        <w:t xml:space="preserve">or example: basic banking products, ATM features for customers with a vision impairment, information on budgeting tools available for a customer whose financial circumstances have changed. </w:t>
      </w:r>
    </w:p>
    <w:p w14:paraId="3CF743A2" w14:textId="3CDDDE12" w:rsidR="00CF442E" w:rsidRPr="00CF442E" w:rsidRDefault="00CF442E" w:rsidP="00CC410E">
      <w:pPr>
        <w:pStyle w:val="Bullet1"/>
      </w:pPr>
      <w:r w:rsidRPr="00CF442E">
        <w:t>Referring customer</w:t>
      </w:r>
      <w:r w:rsidR="001C296F">
        <w:t>s</w:t>
      </w:r>
      <w:r w:rsidRPr="00CF442E">
        <w:t xml:space="preserve"> to specialist internal teams who can provide additional and more specialised assistance.  </w:t>
      </w:r>
    </w:p>
    <w:p w14:paraId="74EA80AE" w14:textId="77777777" w:rsidR="00CF442E" w:rsidRPr="00CF442E" w:rsidRDefault="00CF442E" w:rsidP="00CC410E">
      <w:pPr>
        <w:pStyle w:val="Bullet1"/>
      </w:pPr>
      <w:r w:rsidRPr="00CF442E">
        <w:lastRenderedPageBreak/>
        <w:t xml:space="preserve">Contacting a customer to ask if they may need a referral to an outside support service, for example a financial counsellor. </w:t>
      </w:r>
    </w:p>
    <w:p w14:paraId="63578374" w14:textId="77777777" w:rsidR="00CF442E" w:rsidRPr="00CF442E" w:rsidRDefault="00CF442E" w:rsidP="00CC410E">
      <w:pPr>
        <w:pStyle w:val="Bullet1"/>
      </w:pPr>
      <w:r w:rsidRPr="00CF442E">
        <w:t xml:space="preserve">Contacting a customer with information about scams and how to protect them self from scams or potential financial abuse. </w:t>
      </w:r>
    </w:p>
    <w:p w14:paraId="2F5AD6E1" w14:textId="60BE08AE" w:rsidR="00CF442E" w:rsidRPr="0028574A" w:rsidRDefault="00CF442E" w:rsidP="00CF442E">
      <w:pPr>
        <w:pStyle w:val="Heading3Numbered"/>
      </w:pPr>
      <w:bookmarkStart w:id="28" w:name="_Toc3887279"/>
      <w:r w:rsidRPr="0028574A">
        <w:t>Data security</w:t>
      </w:r>
      <w:bookmarkEnd w:id="28"/>
    </w:p>
    <w:p w14:paraId="4AF23221" w14:textId="08E5F12B" w:rsidR="00CF442E" w:rsidRPr="0028574A" w:rsidRDefault="00CF442E" w:rsidP="00CC410E">
      <w:pPr>
        <w:pStyle w:val="BodyText"/>
      </w:pPr>
      <w:r w:rsidRPr="0028574A">
        <w:t xml:space="preserve">If banks take the steps to proactively identify vulnerable customers, how that information is recorded and used will be critical. This issue is dealt with in </w:t>
      </w:r>
      <w:r w:rsidR="006E573F">
        <w:t xml:space="preserve">the next section </w:t>
      </w:r>
      <w:r w:rsidRPr="0028574A">
        <w:t>but where the bank has collected the information without the input or consent of the customer there may be additional considerations.</w:t>
      </w:r>
    </w:p>
    <w:p w14:paraId="487A0543" w14:textId="25EF6543" w:rsidR="00CF442E" w:rsidRPr="00CF442E" w:rsidRDefault="00CF442E" w:rsidP="00CF442E">
      <w:pPr>
        <w:pStyle w:val="Heading2Numbered"/>
      </w:pPr>
      <w:bookmarkStart w:id="29" w:name="_Toc3887280"/>
      <w:r w:rsidRPr="00CF442E">
        <w:t>Questions</w:t>
      </w:r>
      <w:bookmarkEnd w:id="29"/>
    </w:p>
    <w:p w14:paraId="11E949CF" w14:textId="77777777" w:rsidR="00CF442E" w:rsidRDefault="00CF442E" w:rsidP="007240CD">
      <w:pPr>
        <w:pStyle w:val="ListNumber"/>
        <w:numPr>
          <w:ilvl w:val="0"/>
          <w:numId w:val="31"/>
        </w:numPr>
      </w:pPr>
      <w:r w:rsidRPr="00CF442E">
        <w:t>Where a customer is identified as potentially being vulnerable, what actions should banks take (i.e. what would constitute “extra care”)?</w:t>
      </w:r>
    </w:p>
    <w:p w14:paraId="0D068C53" w14:textId="77777777" w:rsidR="00743842" w:rsidRDefault="00743842" w:rsidP="007240CD">
      <w:pPr>
        <w:pStyle w:val="ListNumber"/>
        <w:numPr>
          <w:ilvl w:val="0"/>
          <w:numId w:val="31"/>
        </w:numPr>
      </w:pPr>
      <w:r w:rsidRPr="00743842">
        <w:t>What ethical and privacy issues should banks consider where deploying data analysis techniques to proactively identify customers who may be vulnerable?</w:t>
      </w:r>
    </w:p>
    <w:p w14:paraId="07736F13" w14:textId="77777777" w:rsidR="009829B6" w:rsidRDefault="009829B6">
      <w:pPr>
        <w:spacing w:after="160" w:line="0" w:lineRule="auto"/>
        <w:rPr>
          <w:color w:val="1E71B8" w:themeColor="accent1"/>
          <w:sz w:val="32"/>
        </w:rPr>
      </w:pPr>
    </w:p>
    <w:p w14:paraId="5297F7F0" w14:textId="7F978BEE" w:rsidR="00AE4DD5" w:rsidRDefault="00AE4DD5" w:rsidP="00B56E6F">
      <w:pPr>
        <w:pStyle w:val="Heading1Numbered"/>
      </w:pPr>
      <w:bookmarkStart w:id="30" w:name="_Toc3887281"/>
      <w:r>
        <w:t>Data and systems</w:t>
      </w:r>
      <w:bookmarkEnd w:id="30"/>
    </w:p>
    <w:p w14:paraId="57BDA9DF" w14:textId="673E1CBD" w:rsidR="00847D4E" w:rsidRDefault="00572F5F" w:rsidP="00572F5F">
      <w:pPr>
        <w:pStyle w:val="BodyText"/>
      </w:pPr>
      <w:r>
        <w:t xml:space="preserve">Customer circumstances are varied and unique. </w:t>
      </w:r>
      <w:r w:rsidR="00321B4F">
        <w:t>T</w:t>
      </w:r>
      <w:r>
        <w:t xml:space="preserve">here </w:t>
      </w:r>
      <w:r w:rsidR="0063491F">
        <w:t>is</w:t>
      </w:r>
      <w:r w:rsidR="0085456B">
        <w:t xml:space="preserve"> substantial</w:t>
      </w:r>
      <w:r w:rsidR="0063491F">
        <w:t xml:space="preserve"> </w:t>
      </w:r>
      <w:r>
        <w:t xml:space="preserve">existing regulation relating to the collection of personal information, especially information which relates to </w:t>
      </w:r>
      <w:r w:rsidR="0060658C">
        <w:t>health and sensitive information</w:t>
      </w:r>
      <w:r>
        <w:t xml:space="preserve">. </w:t>
      </w:r>
      <w:r w:rsidR="00847D4E">
        <w:t>Bank staff</w:t>
      </w:r>
      <w:r w:rsidR="00847D4E" w:rsidRPr="00847D4E">
        <w:t xml:space="preserve"> may be wary of recording information about a </w:t>
      </w:r>
      <w:r w:rsidR="00847D4E">
        <w:t>customer’s</w:t>
      </w:r>
      <w:r w:rsidR="00847D4E" w:rsidRPr="00847D4E">
        <w:t xml:space="preserve"> personal circumstances believing that it would be a breach of </w:t>
      </w:r>
      <w:r w:rsidR="00847D4E">
        <w:t xml:space="preserve">the Privacy Act. </w:t>
      </w:r>
      <w:r w:rsidR="00847D4E" w:rsidRPr="00847D4E">
        <w:t xml:space="preserve"> </w:t>
      </w:r>
    </w:p>
    <w:p w14:paraId="5478B434" w14:textId="6F34428C" w:rsidR="00ED6789" w:rsidRDefault="00462855" w:rsidP="00ED6789">
      <w:pPr>
        <w:pStyle w:val="BodyText"/>
      </w:pPr>
      <w:r w:rsidRPr="00462855">
        <w:t xml:space="preserve">The ABA seeks </w:t>
      </w:r>
      <w:r w:rsidR="00AB02CF">
        <w:t>input on</w:t>
      </w:r>
      <w:r w:rsidRPr="00462855">
        <w:t xml:space="preserve"> the collection</w:t>
      </w:r>
      <w:r w:rsidR="009C51E8">
        <w:t>, use</w:t>
      </w:r>
      <w:r w:rsidRPr="00462855">
        <w:t xml:space="preserve"> and </w:t>
      </w:r>
      <w:r>
        <w:t xml:space="preserve">management of </w:t>
      </w:r>
      <w:r w:rsidR="009C51E8">
        <w:t>information</w:t>
      </w:r>
      <w:r w:rsidRPr="00462855">
        <w:t xml:space="preserve">, about customer </w:t>
      </w:r>
      <w:r w:rsidR="00376CF9">
        <w:t>circumstances</w:t>
      </w:r>
      <w:r w:rsidR="00AB02CF">
        <w:t>, but notes that c</w:t>
      </w:r>
      <w:r w:rsidR="00ED6789" w:rsidRPr="00ED6789">
        <w:t xml:space="preserve">ustomers should never be required to disclose, and data should not be collected, that is more than what the bank requires to deliver an inclusive and appropriate service. </w:t>
      </w:r>
      <w:r w:rsidR="707707FE">
        <w:t>Customers are under no obligation to share this information and may choose not to do so.</w:t>
      </w:r>
    </w:p>
    <w:p w14:paraId="3C3B6BA4" w14:textId="42E9E028" w:rsidR="001F3413" w:rsidRPr="001F3413" w:rsidRDefault="001F3413" w:rsidP="001F3413">
      <w:pPr>
        <w:pStyle w:val="BodyText"/>
      </w:pPr>
      <w:r w:rsidRPr="001F3413">
        <w:t xml:space="preserve">Consideration will also need to be given to how a bank can identify when a customer is no longer vulnerable and how this approach can be made consistent across banks.  </w:t>
      </w:r>
    </w:p>
    <w:p w14:paraId="22A0E86E" w14:textId="1D75BB0C" w:rsidR="00053287" w:rsidRDefault="00053287" w:rsidP="00381F1D">
      <w:pPr>
        <w:pStyle w:val="Heading2Numbered"/>
      </w:pPr>
      <w:bookmarkStart w:id="31" w:name="_Toc3887282"/>
      <w:r>
        <w:t>Purpose of data collection</w:t>
      </w:r>
      <w:bookmarkEnd w:id="31"/>
    </w:p>
    <w:p w14:paraId="436161B9" w14:textId="1477F065" w:rsidR="009C3DE7" w:rsidRPr="009C3DE7" w:rsidRDefault="004C578D" w:rsidP="009C3DE7">
      <w:pPr>
        <w:pStyle w:val="BodyText"/>
      </w:pPr>
      <w:r>
        <w:t>The ABA</w:t>
      </w:r>
      <w:r w:rsidR="00D623F0">
        <w:t xml:space="preserve"> </w:t>
      </w:r>
      <w:r>
        <w:t>believes</w:t>
      </w:r>
      <w:r w:rsidR="00D623F0">
        <w:t xml:space="preserve"> that t</w:t>
      </w:r>
      <w:r w:rsidR="00FA291E">
        <w:t xml:space="preserve">he aim of data collection </w:t>
      </w:r>
      <w:r w:rsidR="00ED09F2">
        <w:t xml:space="preserve">about </w:t>
      </w:r>
      <w:r w:rsidR="00FA291E">
        <w:t>customers</w:t>
      </w:r>
      <w:r w:rsidR="0059394C">
        <w:t>’</w:t>
      </w:r>
      <w:r w:rsidR="00FA291E">
        <w:t xml:space="preserve"> vulnerability</w:t>
      </w:r>
      <w:r w:rsidR="00CA2A0E">
        <w:t>,</w:t>
      </w:r>
      <w:r w:rsidR="00FA291E">
        <w:t xml:space="preserve"> </w:t>
      </w:r>
      <w:r w:rsidR="00F87504">
        <w:t xml:space="preserve">is to ensure the bank delivers the best possible service to the customer, taking into consideration their personal circumstances and to reduce the number of times a customer is required to tell their story. </w:t>
      </w:r>
      <w:r w:rsidR="009C3DE7" w:rsidRPr="009C3DE7">
        <w:t>Customer consent is crucial and should always be voluntary, express</w:t>
      </w:r>
      <w:r w:rsidR="00BF3E0E">
        <w:t>ly</w:t>
      </w:r>
      <w:r w:rsidR="009C3DE7" w:rsidRPr="009C3DE7">
        <w:t xml:space="preserve"> informed and limited to what the bank is recording about them, and what that information will be used for. </w:t>
      </w:r>
    </w:p>
    <w:p w14:paraId="11E9268A" w14:textId="4B416C3D" w:rsidR="00053287" w:rsidRPr="00053287" w:rsidRDefault="00F87504" w:rsidP="00053287">
      <w:pPr>
        <w:pStyle w:val="BodyText"/>
      </w:pPr>
      <w:r>
        <w:t xml:space="preserve">The aims </w:t>
      </w:r>
      <w:r w:rsidR="001920DE">
        <w:t xml:space="preserve">of this data collection </w:t>
      </w:r>
      <w:r>
        <w:t>need to be balanced with maintaining customer privacy</w:t>
      </w:r>
      <w:r w:rsidR="00E5138F">
        <w:t>, ensuring we do not label customers</w:t>
      </w:r>
      <w:r>
        <w:t xml:space="preserve"> and </w:t>
      </w:r>
      <w:r w:rsidR="00263C94">
        <w:t xml:space="preserve">minimising the number of bank </w:t>
      </w:r>
      <w:r w:rsidR="002D4DA1">
        <w:t>staff</w:t>
      </w:r>
      <w:r w:rsidR="00263C94">
        <w:t xml:space="preserve"> who have access to potentially sensitive information about a customer. </w:t>
      </w:r>
    </w:p>
    <w:p w14:paraId="759082CE" w14:textId="635D1A8C" w:rsidR="00FD4AD6" w:rsidRDefault="00FD4AD6" w:rsidP="00FD4AD6">
      <w:pPr>
        <w:pStyle w:val="BodyText"/>
      </w:pPr>
      <w:r w:rsidRPr="00FD4AD6">
        <w:t xml:space="preserve">Banks should ensure access to information about customer vulnerabilities is restricted to </w:t>
      </w:r>
      <w:r w:rsidR="00BF4817">
        <w:t xml:space="preserve">staff </w:t>
      </w:r>
      <w:r w:rsidRPr="00FD4AD6">
        <w:t xml:space="preserve">who need it and that this data is appropriately stored and protected. </w:t>
      </w:r>
    </w:p>
    <w:p w14:paraId="039F9EE3" w14:textId="02A1927E" w:rsidR="006166C8" w:rsidRPr="00FD4AD6" w:rsidRDefault="006166C8" w:rsidP="00FD4AD6">
      <w:pPr>
        <w:pStyle w:val="BodyText"/>
      </w:pPr>
      <w:r>
        <w:t>The ABA will ensure appropriate legal reviews are undertaken prior to finalising the Guideline.</w:t>
      </w:r>
    </w:p>
    <w:p w14:paraId="0B4A0AC7" w14:textId="6920265A" w:rsidR="001D743C" w:rsidRDefault="001D743C" w:rsidP="001D743C">
      <w:pPr>
        <w:pStyle w:val="Heading3Numbered"/>
      </w:pPr>
      <w:bookmarkStart w:id="32" w:name="_Toc3887283"/>
      <w:r>
        <w:t>Proposals</w:t>
      </w:r>
      <w:bookmarkEnd w:id="32"/>
    </w:p>
    <w:p w14:paraId="29C0CB09" w14:textId="14F67036" w:rsidR="001D743C" w:rsidRDefault="00507A00" w:rsidP="00040BCB">
      <w:pPr>
        <w:pStyle w:val="BodyText"/>
      </w:pPr>
      <w:r>
        <w:t xml:space="preserve">Each bank should set out a policy which at a minimum </w:t>
      </w:r>
      <w:r w:rsidR="00A90178">
        <w:t>includes</w:t>
      </w:r>
      <w:r>
        <w:t xml:space="preserve"> the following:</w:t>
      </w:r>
    </w:p>
    <w:p w14:paraId="7CFF841F" w14:textId="50539583" w:rsidR="00A90178" w:rsidRDefault="00A90178" w:rsidP="00040BCB">
      <w:pPr>
        <w:pStyle w:val="Bullet1"/>
      </w:pPr>
      <w:r>
        <w:t xml:space="preserve">Information about relevant legislation and where staff can seek further information and advice. </w:t>
      </w:r>
    </w:p>
    <w:p w14:paraId="243EA76A" w14:textId="4D3B74E0" w:rsidR="006E222F" w:rsidRDefault="006E222F" w:rsidP="00040BCB">
      <w:pPr>
        <w:pStyle w:val="Bullet1"/>
      </w:pPr>
      <w:r>
        <w:lastRenderedPageBreak/>
        <w:t xml:space="preserve">A commitment to deal with information about a customer’s vulnerabilities in a sensitive </w:t>
      </w:r>
      <w:r w:rsidR="00A90178">
        <w:t xml:space="preserve">manner. </w:t>
      </w:r>
    </w:p>
    <w:p w14:paraId="62DA3633" w14:textId="459123A4" w:rsidR="00EC40BE" w:rsidRDefault="00EC40BE" w:rsidP="00040BCB">
      <w:pPr>
        <w:pStyle w:val="Bullet1"/>
      </w:pPr>
      <w:r>
        <w:t xml:space="preserve">What type of information </w:t>
      </w:r>
      <w:r w:rsidR="005C421C">
        <w:t>the</w:t>
      </w:r>
      <w:r w:rsidR="00C06A2C">
        <w:t xml:space="preserve"> bank</w:t>
      </w:r>
      <w:r w:rsidR="005C421C">
        <w:t xml:space="preserve"> want</w:t>
      </w:r>
      <w:r w:rsidR="00C06A2C">
        <w:t>s</w:t>
      </w:r>
      <w:r w:rsidR="005C421C">
        <w:t xml:space="preserve"> their </w:t>
      </w:r>
      <w:r w:rsidR="00FB450D">
        <w:t>staff</w:t>
      </w:r>
      <w:r>
        <w:t xml:space="preserve"> </w:t>
      </w:r>
      <w:r w:rsidR="005C421C">
        <w:t xml:space="preserve">to </w:t>
      </w:r>
      <w:r>
        <w:t>collect about customers vulnerabilities</w:t>
      </w:r>
      <w:r w:rsidR="0060010C" w:rsidRPr="0060010C">
        <w:t xml:space="preserve"> and how </w:t>
      </w:r>
      <w:r w:rsidR="00B70C5F">
        <w:t>staff</w:t>
      </w:r>
      <w:r w:rsidR="0060010C" w:rsidRPr="0060010C">
        <w:t xml:space="preserve"> should collect that information</w:t>
      </w:r>
    </w:p>
    <w:p w14:paraId="33059A05" w14:textId="1FBFBEDB" w:rsidR="00EC40BE" w:rsidRDefault="00EC40BE" w:rsidP="00040BCB">
      <w:pPr>
        <w:pStyle w:val="Bullet1"/>
      </w:pPr>
      <w:r>
        <w:t xml:space="preserve">How </w:t>
      </w:r>
      <w:r w:rsidR="002D4DA1">
        <w:t>staff</w:t>
      </w:r>
      <w:r w:rsidR="00813DB8">
        <w:t xml:space="preserve"> should seek customer permission to record this information. </w:t>
      </w:r>
    </w:p>
    <w:p w14:paraId="788C6624" w14:textId="22C5F36B" w:rsidR="00B262AA" w:rsidRDefault="00813DB8" w:rsidP="00040BCB">
      <w:pPr>
        <w:pStyle w:val="Bullet1"/>
      </w:pPr>
      <w:r>
        <w:t>What that information can be used for within the bank</w:t>
      </w:r>
      <w:r w:rsidR="00486B50">
        <w:t xml:space="preserve"> and how it can be used.</w:t>
      </w:r>
      <w:r w:rsidR="00486B50" w:rsidDel="00486B50">
        <w:t xml:space="preserve"> </w:t>
      </w:r>
    </w:p>
    <w:p w14:paraId="4CB8302B" w14:textId="4AB4A758" w:rsidR="00813DB8" w:rsidRDefault="002061CB" w:rsidP="00040BCB">
      <w:pPr>
        <w:pStyle w:val="Bullet1"/>
      </w:pPr>
      <w:r>
        <w:t xml:space="preserve">Validation, access, update, retention, privacy and protection of any data collected for this purpose. </w:t>
      </w:r>
    </w:p>
    <w:p w14:paraId="0F84B6E9" w14:textId="09628744" w:rsidR="008B11AE" w:rsidRDefault="008B11AE" w:rsidP="00040BCB">
      <w:pPr>
        <w:pStyle w:val="Bullet1"/>
      </w:pPr>
      <w:r>
        <w:t>Protocols for dealing with third parties representing customers</w:t>
      </w:r>
      <w:r w:rsidR="00EF093F">
        <w:t xml:space="preserve"> </w:t>
      </w:r>
      <w:r w:rsidR="00EF093F" w:rsidRPr="00EF093F">
        <w:t>with vulnerabilities</w:t>
      </w:r>
      <w:r>
        <w:t xml:space="preserve">. </w:t>
      </w:r>
    </w:p>
    <w:p w14:paraId="1EF7BB7C" w14:textId="5D0D3E91" w:rsidR="00507A00" w:rsidRDefault="00B262AA" w:rsidP="00040BCB">
      <w:pPr>
        <w:pStyle w:val="Bullet1"/>
      </w:pPr>
      <w:r>
        <w:t xml:space="preserve">How data should be managed when the bank finds out that the customer is no longer vulnerable. </w:t>
      </w:r>
    </w:p>
    <w:p w14:paraId="743F49CA" w14:textId="2534BE0B" w:rsidR="0013656F" w:rsidRDefault="0013656F" w:rsidP="00040BCB">
      <w:pPr>
        <w:pStyle w:val="BodyText"/>
      </w:pPr>
      <w:r>
        <w:t xml:space="preserve">Banks should ask customers when they open an account a series of standard questions which include whether the customer identifies as Aboriginal or Torres Strait Islander and whether the customer </w:t>
      </w:r>
      <w:r w:rsidR="00E06A79">
        <w:t xml:space="preserve">receives a Commonwealth pension or concession. </w:t>
      </w:r>
    </w:p>
    <w:p w14:paraId="0EEB3298" w14:textId="46CFC8C2" w:rsidR="001D743C" w:rsidRDefault="001D743C">
      <w:pPr>
        <w:pStyle w:val="Heading3Numbered"/>
      </w:pPr>
      <w:bookmarkStart w:id="33" w:name="_Toc3887284"/>
      <w:r w:rsidRPr="00B262AA">
        <w:t>Questions</w:t>
      </w:r>
      <w:bookmarkEnd w:id="33"/>
    </w:p>
    <w:p w14:paraId="45A20EB6" w14:textId="1AC09594" w:rsidR="00DE56EC" w:rsidRDefault="00DE56EC" w:rsidP="007240CD">
      <w:pPr>
        <w:pStyle w:val="ListNumber"/>
        <w:numPr>
          <w:ilvl w:val="0"/>
          <w:numId w:val="32"/>
        </w:numPr>
      </w:pPr>
      <w:r>
        <w:t xml:space="preserve">Should banks, with the </w:t>
      </w:r>
      <w:r w:rsidR="005B1D18">
        <w:t xml:space="preserve">explicit </w:t>
      </w:r>
      <w:r>
        <w:t xml:space="preserve">permission of customers, record vulnerabilities that banks </w:t>
      </w:r>
      <w:proofErr w:type="gramStart"/>
      <w:r>
        <w:t>discover</w:t>
      </w:r>
      <w:proofErr w:type="gramEnd"/>
      <w:r>
        <w:t xml:space="preserve"> or customers disclose in their internal records </w:t>
      </w:r>
      <w:r w:rsidRPr="00466F81">
        <w:t>e.g. through flags / notes in the internal bank system</w:t>
      </w:r>
      <w:r>
        <w:t>?</w:t>
      </w:r>
      <w:r w:rsidDel="005C0A25">
        <w:t xml:space="preserve"> </w:t>
      </w:r>
      <w:r>
        <w:t>If yes, how should banks use that information?</w:t>
      </w:r>
    </w:p>
    <w:p w14:paraId="751B2877" w14:textId="2DE990C1" w:rsidR="00DE56EC" w:rsidRDefault="00DE56EC" w:rsidP="007240CD">
      <w:pPr>
        <w:pStyle w:val="ListNumber"/>
        <w:numPr>
          <w:ilvl w:val="0"/>
          <w:numId w:val="32"/>
        </w:numPr>
      </w:pPr>
      <w:r>
        <w:t xml:space="preserve">How should </w:t>
      </w:r>
      <w:proofErr w:type="spellStart"/>
      <w:r>
        <w:t>banks</w:t>
      </w:r>
      <w:proofErr w:type="spellEnd"/>
      <w:r>
        <w:t xml:space="preserve"> balance the desire to support customers fully and ensure they don’t have to repeat their story, with the customer’s right to privacy? </w:t>
      </w:r>
    </w:p>
    <w:p w14:paraId="74630E15" w14:textId="0788E2C5" w:rsidR="007E188A" w:rsidRDefault="007E188A" w:rsidP="007240CD">
      <w:pPr>
        <w:pStyle w:val="ListNumber"/>
        <w:numPr>
          <w:ilvl w:val="0"/>
          <w:numId w:val="32"/>
        </w:numPr>
      </w:pPr>
      <w:r>
        <w:t>Should banks ask customers questions when they open an account whether the customer identifies as Aboriginal or Torres Strait Islander?</w:t>
      </w:r>
    </w:p>
    <w:p w14:paraId="0AA0BE3D" w14:textId="78F86695" w:rsidR="007E188A" w:rsidRDefault="007E188A" w:rsidP="007240CD">
      <w:pPr>
        <w:pStyle w:val="ListNumber"/>
        <w:numPr>
          <w:ilvl w:val="0"/>
          <w:numId w:val="32"/>
        </w:numPr>
      </w:pPr>
      <w:r>
        <w:t>Are there any other questions banks should ask customers when they open an account to assess if they may be at risk of being vulnerable?</w:t>
      </w:r>
    </w:p>
    <w:p w14:paraId="216CCDCD" w14:textId="101CDF8F" w:rsidR="00ED3DE0" w:rsidRPr="00A37982" w:rsidRDefault="00942CDB" w:rsidP="007240CD">
      <w:pPr>
        <w:pStyle w:val="ListNumber"/>
        <w:numPr>
          <w:ilvl w:val="0"/>
          <w:numId w:val="32"/>
        </w:numPr>
      </w:pPr>
      <w:r>
        <w:t>Are</w:t>
      </w:r>
      <w:r w:rsidR="00D11A67">
        <w:t xml:space="preserve"> there any further measures or principles which should be included in the </w:t>
      </w:r>
      <w:r w:rsidR="00F466C4">
        <w:t>G</w:t>
      </w:r>
      <w:r w:rsidR="00D11A67">
        <w:t>uideline with respect to data collection?</w:t>
      </w:r>
    </w:p>
    <w:p w14:paraId="43C8F0DF" w14:textId="19EE6357" w:rsidR="00395B97" w:rsidRDefault="00395B97">
      <w:pPr>
        <w:pStyle w:val="Heading1Numbered"/>
      </w:pPr>
      <w:bookmarkStart w:id="34" w:name="_Toc3808498"/>
      <w:bookmarkStart w:id="35" w:name="_Toc3887285"/>
      <w:bookmarkEnd w:id="34"/>
      <w:r>
        <w:t>Staff training</w:t>
      </w:r>
      <w:bookmarkEnd w:id="35"/>
    </w:p>
    <w:p w14:paraId="259F08F5" w14:textId="1C6F59A1" w:rsidR="00B875A5" w:rsidRPr="00B875A5" w:rsidRDefault="00B875A5" w:rsidP="00B875A5">
      <w:pPr>
        <w:pStyle w:val="Heading2Numbered"/>
      </w:pPr>
      <w:bookmarkStart w:id="36" w:name="_Toc3887286"/>
      <w:r w:rsidRPr="00B875A5">
        <w:t>Current practice</w:t>
      </w:r>
      <w:bookmarkEnd w:id="36"/>
    </w:p>
    <w:p w14:paraId="1AD608B6" w14:textId="3B72E845" w:rsidR="00887BE7" w:rsidRPr="00887BE7" w:rsidRDefault="00B875A5" w:rsidP="00C431B1">
      <w:pPr>
        <w:pStyle w:val="BodyText"/>
      </w:pPr>
      <w:r w:rsidRPr="00B875A5">
        <w:t xml:space="preserve">Banks have tailored training to help their staff support potentially vulnerable customers and this training is rolled out to </w:t>
      </w:r>
      <w:r w:rsidRPr="00B875A5" w:rsidDel="001066EC">
        <w:t xml:space="preserve">staff </w:t>
      </w:r>
      <w:r w:rsidRPr="00B875A5">
        <w:t>depending on their role within the bank. This is particularly important for customer facing roles</w:t>
      </w:r>
      <w:r w:rsidR="00040BCB" w:rsidRPr="00B875A5">
        <w:t>,</w:t>
      </w:r>
      <w:r w:rsidRPr="00B875A5">
        <w:t xml:space="preserve"> but other roles should also receive training with respect to potentially vulnerable customers, for example </w:t>
      </w:r>
      <w:r w:rsidR="00FB450D">
        <w:t>staff</w:t>
      </w:r>
      <w:r w:rsidRPr="00B875A5">
        <w:t xml:space="preserve"> involved with product design and testing. </w:t>
      </w:r>
      <w:r w:rsidR="00AD367B">
        <w:t>O</w:t>
      </w:r>
      <w:r w:rsidR="00887BE7" w:rsidRPr="00887BE7">
        <w:t xml:space="preserve">rganisational </w:t>
      </w:r>
      <w:r w:rsidR="00AD367B">
        <w:t>training</w:t>
      </w:r>
      <w:r w:rsidR="00C431B1">
        <w:t xml:space="preserve"> should also</w:t>
      </w:r>
      <w:r w:rsidR="00AD367B">
        <w:t xml:space="preserve"> </w:t>
      </w:r>
      <w:r w:rsidR="00887BE7" w:rsidRPr="00887BE7">
        <w:t xml:space="preserve">include appropriate ‘escalation pathways’ </w:t>
      </w:r>
      <w:r w:rsidR="00C431B1">
        <w:t xml:space="preserve">so staff can </w:t>
      </w:r>
      <w:r w:rsidR="00887BE7" w:rsidRPr="00887BE7">
        <w:t xml:space="preserve">support customers </w:t>
      </w:r>
      <w:r w:rsidR="00C431B1">
        <w:t>to</w:t>
      </w:r>
      <w:r w:rsidR="00887BE7" w:rsidRPr="00887BE7">
        <w:t xml:space="preserve"> find appropriate solutions</w:t>
      </w:r>
      <w:r w:rsidR="00C431B1">
        <w:t xml:space="preserve"> to their</w:t>
      </w:r>
      <w:r w:rsidR="00426AC4">
        <w:t xml:space="preserve"> circumstances</w:t>
      </w:r>
      <w:r w:rsidR="00887BE7" w:rsidRPr="00887BE7">
        <w:t>.</w:t>
      </w:r>
    </w:p>
    <w:p w14:paraId="73893C19" w14:textId="16D9949D" w:rsidR="009917AA" w:rsidRPr="009917AA" w:rsidRDefault="009917AA" w:rsidP="004F5F70">
      <w:pPr>
        <w:pStyle w:val="Heading2Numbered"/>
      </w:pPr>
      <w:bookmarkStart w:id="37" w:name="_Toc3887287"/>
      <w:r>
        <w:t>The Code</w:t>
      </w:r>
      <w:r w:rsidR="004F0DDF">
        <w:rPr>
          <w:rStyle w:val="FootnoteReference"/>
        </w:rPr>
        <w:footnoteReference w:id="12"/>
      </w:r>
      <w:bookmarkEnd w:id="37"/>
    </w:p>
    <w:p w14:paraId="5552CBD0" w14:textId="5E3FA554" w:rsidR="004018DF" w:rsidRPr="007A5F92" w:rsidRDefault="00C421BE" w:rsidP="008E0885">
      <w:pPr>
        <w:pStyle w:val="BodyText"/>
      </w:pPr>
      <w:r>
        <w:t xml:space="preserve">There are </w:t>
      </w:r>
      <w:r w:rsidR="00CF671D">
        <w:t>several</w:t>
      </w:r>
      <w:r>
        <w:t xml:space="preserve"> </w:t>
      </w:r>
      <w:r w:rsidR="00D15FFA">
        <w:t xml:space="preserve">relevant </w:t>
      </w:r>
      <w:r>
        <w:t>obligations relating to staff training in the new Code</w:t>
      </w:r>
      <w:r w:rsidR="002643C2">
        <w:t xml:space="preserve">, </w:t>
      </w:r>
      <w:proofErr w:type="gramStart"/>
      <w:r w:rsidR="002643C2">
        <w:t>in particular Chapter</w:t>
      </w:r>
      <w:proofErr w:type="gramEnd"/>
      <w:r w:rsidR="002643C2">
        <w:t xml:space="preserve"> 4 – </w:t>
      </w:r>
      <w:r w:rsidR="002643C2">
        <w:rPr>
          <w:i/>
        </w:rPr>
        <w:t>Trained and competent staff</w:t>
      </w:r>
      <w:r w:rsidR="007A5F92">
        <w:rPr>
          <w:i/>
        </w:rPr>
        <w:t xml:space="preserve"> </w:t>
      </w:r>
      <w:r w:rsidR="00E22F88" w:rsidRPr="00E22F88">
        <w:t>which</w:t>
      </w:r>
      <w:r w:rsidR="00E22F88">
        <w:rPr>
          <w:i/>
        </w:rPr>
        <w:t xml:space="preserve"> </w:t>
      </w:r>
      <w:r w:rsidR="007A5F92" w:rsidRPr="007A5F92">
        <w:t>commits</w:t>
      </w:r>
      <w:r w:rsidR="007A5F92">
        <w:rPr>
          <w:i/>
        </w:rPr>
        <w:t xml:space="preserve"> </w:t>
      </w:r>
      <w:r w:rsidR="007A5F92" w:rsidRPr="007A5F92">
        <w:t xml:space="preserve">bank </w:t>
      </w:r>
      <w:r w:rsidR="00971ADA">
        <w:t xml:space="preserve">to train staff </w:t>
      </w:r>
      <w:r w:rsidR="007A5F92" w:rsidRPr="007A5F92">
        <w:t>to understand the Code and how to comply with it.</w:t>
      </w:r>
    </w:p>
    <w:p w14:paraId="324A917A" w14:textId="1AE5DF19" w:rsidR="003B5B74" w:rsidRDefault="00E151ED" w:rsidP="008E0885">
      <w:pPr>
        <w:pStyle w:val="BodyText"/>
        <w:ind w:left="709"/>
      </w:pPr>
      <w:r>
        <w:t xml:space="preserve">Chapter 13 – </w:t>
      </w:r>
      <w:r w:rsidRPr="00E151ED">
        <w:rPr>
          <w:i/>
        </w:rPr>
        <w:t>Being inclusive and accessible</w:t>
      </w:r>
      <w:r w:rsidR="003B5B74">
        <w:rPr>
          <w:i/>
        </w:rPr>
        <w:t xml:space="preserve"> </w:t>
      </w:r>
      <w:r w:rsidR="003B5B74" w:rsidRPr="008216B1">
        <w:t>obligates banks to</w:t>
      </w:r>
      <w:r w:rsidR="00674CB4" w:rsidRPr="008216B1">
        <w:t>,</w:t>
      </w:r>
      <w:r w:rsidR="00674CB4">
        <w:rPr>
          <w:i/>
        </w:rPr>
        <w:t xml:space="preserve"> </w:t>
      </w:r>
    </w:p>
    <w:p w14:paraId="5878ACBC" w14:textId="2382B02B" w:rsidR="003B5B74" w:rsidRPr="003B5B74" w:rsidRDefault="003B5B74" w:rsidP="007240CD">
      <w:pPr>
        <w:pStyle w:val="BodyText"/>
        <w:numPr>
          <w:ilvl w:val="0"/>
          <w:numId w:val="20"/>
        </w:numPr>
        <w:ind w:left="1789"/>
      </w:pPr>
      <w:r w:rsidRPr="003B5B74">
        <w:t xml:space="preserve">train our staff to treat customers with sensitivity, respect and compassion; </w:t>
      </w:r>
      <w:r>
        <w:t>and</w:t>
      </w:r>
    </w:p>
    <w:p w14:paraId="2887A07C" w14:textId="67AD3683" w:rsidR="003B5B74" w:rsidRPr="003B5B74" w:rsidRDefault="003B5B74" w:rsidP="007240CD">
      <w:pPr>
        <w:pStyle w:val="BodyText"/>
        <w:numPr>
          <w:ilvl w:val="0"/>
          <w:numId w:val="20"/>
        </w:numPr>
        <w:ind w:left="1789"/>
      </w:pPr>
      <w:r w:rsidRPr="003B5B74">
        <w:lastRenderedPageBreak/>
        <w:t xml:space="preserve">provide cultural awareness training to staff who assist customers in remote communities; </w:t>
      </w:r>
    </w:p>
    <w:p w14:paraId="4FFF6886" w14:textId="1233216C" w:rsidR="00395B97" w:rsidRDefault="003B5B74" w:rsidP="008E0885">
      <w:pPr>
        <w:pStyle w:val="BodyText"/>
        <w:ind w:left="709"/>
      </w:pPr>
      <w:r w:rsidRPr="003B5B74">
        <w:t xml:space="preserve">Chapter 14 – </w:t>
      </w:r>
      <w:r w:rsidRPr="003B5B74">
        <w:rPr>
          <w:i/>
        </w:rPr>
        <w:t>Taking extra care with customers who may be vulnerable</w:t>
      </w:r>
      <w:r w:rsidRPr="003B5B74">
        <w:t xml:space="preserve">, </w:t>
      </w:r>
      <w:r w:rsidR="00A85C6A">
        <w:t>obligate banks to:</w:t>
      </w:r>
    </w:p>
    <w:p w14:paraId="67B9289B" w14:textId="6BCD869F" w:rsidR="006028D9" w:rsidRPr="006028D9" w:rsidRDefault="00AA6A00" w:rsidP="007240CD">
      <w:pPr>
        <w:pStyle w:val="Bullet1"/>
        <w:numPr>
          <w:ilvl w:val="0"/>
          <w:numId w:val="20"/>
        </w:numPr>
        <w:ind w:left="1789"/>
      </w:pPr>
      <w:r>
        <w:t xml:space="preserve">train our staff </w:t>
      </w:r>
      <w:r w:rsidR="005412B9">
        <w:t xml:space="preserve">to act with sensitivity, respect and compassion if you appear </w:t>
      </w:r>
      <w:r w:rsidR="003B1A7D">
        <w:t>to be in a vulnerable situation</w:t>
      </w:r>
      <w:r w:rsidR="006028D9" w:rsidRPr="006028D9">
        <w:t>.</w:t>
      </w:r>
    </w:p>
    <w:p w14:paraId="6577A1A2" w14:textId="5F23ACAD" w:rsidR="00395B97" w:rsidRDefault="00395B97" w:rsidP="004F5F70">
      <w:pPr>
        <w:pStyle w:val="Heading3Numbered"/>
      </w:pPr>
      <w:bookmarkStart w:id="38" w:name="_Toc3887288"/>
      <w:r>
        <w:t>Proposals</w:t>
      </w:r>
      <w:bookmarkEnd w:id="38"/>
    </w:p>
    <w:p w14:paraId="24FFFF9E" w14:textId="6387FDF9" w:rsidR="00F31499" w:rsidRDefault="00886809" w:rsidP="00040BCB">
      <w:pPr>
        <w:pStyle w:val="BodyText"/>
      </w:pPr>
      <w:r>
        <w:t xml:space="preserve">The ABA believes that the provisions of the Code </w:t>
      </w:r>
      <w:r w:rsidR="009B52D9">
        <w:t xml:space="preserve">provide a clear mandate for banks to </w:t>
      </w:r>
      <w:r w:rsidR="00823F42">
        <w:t xml:space="preserve">ensure staff are trained to work appropriately with vulnerable customers. </w:t>
      </w:r>
      <w:r w:rsidR="00F31499">
        <w:t xml:space="preserve">The ABA proposes that the </w:t>
      </w:r>
      <w:r w:rsidR="00F466C4">
        <w:t>G</w:t>
      </w:r>
      <w:r w:rsidR="00F31499">
        <w:t>uideline include</w:t>
      </w:r>
      <w:r w:rsidR="001611B2">
        <w:t>s</w:t>
      </w:r>
      <w:r w:rsidR="00F31499">
        <w:t xml:space="preserve"> addition principles of staff training which commit banks to ensuring that staff:</w:t>
      </w:r>
    </w:p>
    <w:p w14:paraId="5B5A704C" w14:textId="21EA9162" w:rsidR="00835B45" w:rsidRDefault="00117780" w:rsidP="00040BCB">
      <w:pPr>
        <w:pStyle w:val="Bullet1"/>
      </w:pPr>
      <w:r>
        <w:t xml:space="preserve">have </w:t>
      </w:r>
      <w:proofErr w:type="gramStart"/>
      <w:r w:rsidR="00521BE4">
        <w:t>s</w:t>
      </w:r>
      <w:r w:rsidR="00361EA7">
        <w:t>ufficient</w:t>
      </w:r>
      <w:proofErr w:type="gramEnd"/>
      <w:r w:rsidR="00361EA7">
        <w:t xml:space="preserve"> knowledge of </w:t>
      </w:r>
      <w:r w:rsidR="0097086F">
        <w:t xml:space="preserve">good </w:t>
      </w:r>
      <w:r w:rsidR="00361EA7">
        <w:t>practice for providing inclusive service</w:t>
      </w:r>
    </w:p>
    <w:p w14:paraId="335E66D2" w14:textId="3ED81E2A" w:rsidR="002A346E" w:rsidRDefault="00C80895" w:rsidP="00040BCB">
      <w:pPr>
        <w:pStyle w:val="Bullet1"/>
      </w:pPr>
      <w:r>
        <w:t xml:space="preserve">are </w:t>
      </w:r>
      <w:r w:rsidR="002A346E" w:rsidRPr="002A346E">
        <w:t>equip</w:t>
      </w:r>
      <w:r>
        <w:t>ped</w:t>
      </w:r>
      <w:r w:rsidR="002A346E" w:rsidRPr="002A346E">
        <w:t xml:space="preserve"> with the knowledge, skills, competencies and information to </w:t>
      </w:r>
      <w:r w:rsidR="003B478A" w:rsidRPr="003B478A">
        <w:t xml:space="preserve">sensitively and discretely </w:t>
      </w:r>
      <w:r w:rsidR="002A346E" w:rsidRPr="002A346E">
        <w:t>help customers when there is ‘disclosed’ or ‘suspected’ financial abuse</w:t>
      </w:r>
    </w:p>
    <w:p w14:paraId="233A6002" w14:textId="4FFE859F" w:rsidR="008B0F8E" w:rsidRDefault="00C80895" w:rsidP="00040BCB">
      <w:pPr>
        <w:pStyle w:val="Bullet1"/>
      </w:pPr>
      <w:r>
        <w:t>understand</w:t>
      </w:r>
      <w:r w:rsidR="008B0F8E" w:rsidRPr="008B0F8E">
        <w:t xml:space="preserve"> appropriate escalation points to provide effective resolutions to complex scenarios</w:t>
      </w:r>
    </w:p>
    <w:p w14:paraId="5935A902" w14:textId="040A08A1" w:rsidR="00395B97" w:rsidRDefault="00521BE4" w:rsidP="00040BCB">
      <w:pPr>
        <w:pStyle w:val="Bullet1"/>
      </w:pPr>
      <w:r>
        <w:t xml:space="preserve">have the knowledge and skills to fulfil </w:t>
      </w:r>
      <w:r w:rsidR="00A76B04">
        <w:t>all requirements relating to vulnerable customers including those from their bank’s policies, legislative obligations and the obligations in the new Guideline</w:t>
      </w:r>
      <w:r w:rsidR="00492F0E">
        <w:t>, and</w:t>
      </w:r>
    </w:p>
    <w:p w14:paraId="0EE21656" w14:textId="19AE86C6" w:rsidR="00CF1A0F" w:rsidRDefault="00C1744D" w:rsidP="00040BCB">
      <w:pPr>
        <w:pStyle w:val="Bullet1"/>
      </w:pPr>
      <w:r>
        <w:t>are provided</w:t>
      </w:r>
      <w:r w:rsidR="00CF1A0F" w:rsidRPr="00CF1A0F">
        <w:t xml:space="preserve"> appropriate ‘debriefing process’ to help manage the wellbeing of </w:t>
      </w:r>
      <w:r w:rsidR="00FB450D">
        <w:t>staff</w:t>
      </w:r>
      <w:r w:rsidR="00CF1A0F" w:rsidRPr="00CF1A0F">
        <w:t xml:space="preserve"> supporting customers through particularly vulnerable circumstanc</w:t>
      </w:r>
      <w:r w:rsidR="00CF1A0F">
        <w:t>e</w:t>
      </w:r>
      <w:r w:rsidR="00CF1A0F" w:rsidRPr="00CF1A0F">
        <w:t>s</w:t>
      </w:r>
      <w:r w:rsidR="00CF1A0F">
        <w:t>.</w:t>
      </w:r>
    </w:p>
    <w:p w14:paraId="220C9001" w14:textId="68ABA90D" w:rsidR="00395B97" w:rsidRDefault="00395B97" w:rsidP="004F5F70">
      <w:pPr>
        <w:pStyle w:val="Heading3Numbered"/>
      </w:pPr>
      <w:bookmarkStart w:id="39" w:name="_Toc3887289"/>
      <w:r>
        <w:t>Questions</w:t>
      </w:r>
      <w:bookmarkEnd w:id="39"/>
    </w:p>
    <w:p w14:paraId="7220E9F6" w14:textId="1561457E" w:rsidR="00007E76" w:rsidRDefault="00371089" w:rsidP="007240CD">
      <w:pPr>
        <w:pStyle w:val="ListNumber"/>
        <w:numPr>
          <w:ilvl w:val="0"/>
          <w:numId w:val="33"/>
        </w:numPr>
      </w:pPr>
      <w:r>
        <w:t xml:space="preserve">Do you agree with </w:t>
      </w:r>
      <w:r w:rsidR="003346AB">
        <w:t xml:space="preserve">inclusion of </w:t>
      </w:r>
      <w:r>
        <w:t xml:space="preserve">the proposed </w:t>
      </w:r>
      <w:r w:rsidR="00AB6073">
        <w:t>provision in</w:t>
      </w:r>
      <w:r w:rsidR="003346AB">
        <w:t xml:space="preserve"> the </w:t>
      </w:r>
      <w:r w:rsidR="00F466C4">
        <w:t>G</w:t>
      </w:r>
      <w:r w:rsidR="003346AB">
        <w:t>uideline?</w:t>
      </w:r>
      <w:r w:rsidR="00942B7B" w:rsidDel="00942B7B">
        <w:t xml:space="preserve"> </w:t>
      </w:r>
    </w:p>
    <w:p w14:paraId="50577E38" w14:textId="3BC3E27D" w:rsidR="002C000F" w:rsidRDefault="003C1D82" w:rsidP="007240CD">
      <w:pPr>
        <w:pStyle w:val="ListNumber"/>
        <w:numPr>
          <w:ilvl w:val="0"/>
          <w:numId w:val="33"/>
        </w:numPr>
      </w:pPr>
      <w:r>
        <w:t xml:space="preserve">Do you think </w:t>
      </w:r>
      <w:r w:rsidR="00C1686B">
        <w:t xml:space="preserve">any </w:t>
      </w:r>
      <w:r w:rsidR="002C000F">
        <w:t xml:space="preserve">additional guidance </w:t>
      </w:r>
      <w:r w:rsidR="003346AB">
        <w:t xml:space="preserve">or </w:t>
      </w:r>
      <w:r w:rsidR="00AB6073">
        <w:t>provisions for</w:t>
      </w:r>
      <w:r w:rsidR="003346AB">
        <w:t xml:space="preserve"> </w:t>
      </w:r>
      <w:r w:rsidR="002C000F">
        <w:t xml:space="preserve">staff training </w:t>
      </w:r>
      <w:r w:rsidR="000D6B36">
        <w:t>should be</w:t>
      </w:r>
      <w:r w:rsidR="009137E4">
        <w:t xml:space="preserve"> </w:t>
      </w:r>
      <w:r w:rsidR="002C000F">
        <w:t xml:space="preserve">included in </w:t>
      </w:r>
      <w:r w:rsidR="000D6B36">
        <w:t xml:space="preserve">the proposed </w:t>
      </w:r>
      <w:r w:rsidR="00F466C4">
        <w:t>G</w:t>
      </w:r>
      <w:r w:rsidR="002C000F">
        <w:t>uideline?</w:t>
      </w:r>
    </w:p>
    <w:p w14:paraId="1DEB7AD7" w14:textId="4E34CBC9" w:rsidR="004F5F70" w:rsidRPr="005656E8" w:rsidRDefault="004F5F70">
      <w:pPr>
        <w:spacing w:after="160" w:line="0" w:lineRule="auto"/>
        <w:rPr>
          <w:color w:val="1E71B8" w:themeColor="accent1"/>
          <w:sz w:val="32"/>
          <w:szCs w:val="32"/>
        </w:rPr>
      </w:pPr>
    </w:p>
    <w:p w14:paraId="000F863F" w14:textId="281F8A4A" w:rsidR="00776328" w:rsidRDefault="00AC7D59" w:rsidP="00292A58">
      <w:pPr>
        <w:pStyle w:val="Heading1Numbered"/>
      </w:pPr>
      <w:bookmarkStart w:id="40" w:name="_Toc3887290"/>
      <w:r>
        <w:t>Other</w:t>
      </w:r>
      <w:bookmarkEnd w:id="40"/>
    </w:p>
    <w:p w14:paraId="0BF242CB" w14:textId="5022C078" w:rsidR="00F23965" w:rsidRDefault="00273F1C" w:rsidP="00356580">
      <w:pPr>
        <w:pStyle w:val="Heading2Numbered"/>
      </w:pPr>
      <w:bookmarkStart w:id="41" w:name="_Toc3808505"/>
      <w:bookmarkStart w:id="42" w:name="_Toc3887291"/>
      <w:bookmarkEnd w:id="41"/>
      <w:r>
        <w:t>Formal arrangements</w:t>
      </w:r>
      <w:bookmarkEnd w:id="42"/>
    </w:p>
    <w:p w14:paraId="6EF523B2" w14:textId="50BF4F6E" w:rsidR="00F23965" w:rsidRPr="00F23965" w:rsidRDefault="00A63BBD" w:rsidP="00F563DA">
      <w:pPr>
        <w:pStyle w:val="BodyText"/>
        <w:numPr>
          <w:ilvl w:val="0"/>
          <w:numId w:val="6"/>
        </w:numPr>
      </w:pPr>
      <w:r w:rsidRPr="00A63BBD">
        <w:t>Banks encourage the use of formal arrangements</w:t>
      </w:r>
      <w:r w:rsidR="001D6175">
        <w:t>,</w:t>
      </w:r>
      <w:r w:rsidRPr="00A63BBD">
        <w:t xml:space="preserve"> </w:t>
      </w:r>
      <w:r w:rsidR="001D6175">
        <w:t xml:space="preserve">such as a </w:t>
      </w:r>
      <w:r w:rsidR="001D6175" w:rsidRPr="001D6175">
        <w:t>Power of Attorney (</w:t>
      </w:r>
      <w:proofErr w:type="spellStart"/>
      <w:r w:rsidR="001D6175" w:rsidRPr="00473AB0">
        <w:rPr>
          <w:b/>
        </w:rPr>
        <w:t>PoA</w:t>
      </w:r>
      <w:proofErr w:type="spellEnd"/>
      <w:r w:rsidR="001D6175" w:rsidRPr="001D6175">
        <w:t>)</w:t>
      </w:r>
      <w:r w:rsidR="001D6175">
        <w:t>,</w:t>
      </w:r>
      <w:r w:rsidR="001D6175" w:rsidRPr="001D6175">
        <w:t xml:space="preserve"> </w:t>
      </w:r>
      <w:r w:rsidR="0046472D">
        <w:t>by customers</w:t>
      </w:r>
      <w:r w:rsidRPr="00A63BBD">
        <w:t xml:space="preserve">. While these arrangements provide the bank with clear instructions, and ensure banks </w:t>
      </w:r>
      <w:proofErr w:type="gramStart"/>
      <w:r w:rsidRPr="00A63BBD">
        <w:t>are able to</w:t>
      </w:r>
      <w:proofErr w:type="gramEnd"/>
      <w:r w:rsidRPr="00A63BBD">
        <w:t xml:space="preserve"> better service their customers’ needs</w:t>
      </w:r>
      <w:r w:rsidR="003C152C">
        <w:t>,</w:t>
      </w:r>
      <w:r w:rsidR="00D55DD8">
        <w:t xml:space="preserve"> these instruments can be misused</w:t>
      </w:r>
      <w:r w:rsidR="001B143C">
        <w:t xml:space="preserve">. </w:t>
      </w:r>
      <w:r w:rsidR="006B6B72">
        <w:t xml:space="preserve">The ABA </w:t>
      </w:r>
      <w:r w:rsidR="007F3C1E">
        <w:t>believe</w:t>
      </w:r>
      <w:r w:rsidR="002E4A69">
        <w:t>s</w:t>
      </w:r>
      <w:r w:rsidR="007F3C1E">
        <w:t xml:space="preserve"> the implementation of the </w:t>
      </w:r>
      <w:r w:rsidR="00F23965" w:rsidRPr="00F23965">
        <w:t>Australian Law Reform Commission</w:t>
      </w:r>
      <w:r w:rsidR="007F3C1E">
        <w:t xml:space="preserve"> Report </w:t>
      </w:r>
      <w:r w:rsidR="00F563DA" w:rsidRPr="00F563DA">
        <w:rPr>
          <w:bCs/>
        </w:rPr>
        <w:t>Elder Abuse—A National Legal Response (ALRC Report 131)</w:t>
      </w:r>
      <w:r w:rsidR="00F563DA">
        <w:t xml:space="preserve"> </w:t>
      </w:r>
      <w:r w:rsidR="00CE384D">
        <w:rPr>
          <w:rStyle w:val="FootnoteReference"/>
        </w:rPr>
        <w:footnoteReference w:id="13"/>
      </w:r>
      <w:r w:rsidR="00925CA6">
        <w:t>recommendations</w:t>
      </w:r>
      <w:r w:rsidR="007F3C1E">
        <w:t xml:space="preserve"> </w:t>
      </w:r>
      <w:r w:rsidR="00EE21AB">
        <w:t xml:space="preserve">(5.3 and </w:t>
      </w:r>
      <w:r w:rsidR="00770AC5">
        <w:t xml:space="preserve">14.7) </w:t>
      </w:r>
      <w:r w:rsidR="00F23965" w:rsidRPr="00F23965">
        <w:t xml:space="preserve">would </w:t>
      </w:r>
      <w:r w:rsidR="00793207">
        <w:t>provide additional protections for vulnerable customers</w:t>
      </w:r>
      <w:r w:rsidR="00E5706B">
        <w:t>, specifically</w:t>
      </w:r>
      <w:r w:rsidR="00F23965" w:rsidRPr="00F23965">
        <w:t>:</w:t>
      </w:r>
    </w:p>
    <w:p w14:paraId="655F2FBC" w14:textId="1BBC339F" w:rsidR="007B2FFB" w:rsidRPr="007B2FFB" w:rsidRDefault="007B2FFB" w:rsidP="00040BCB">
      <w:pPr>
        <w:pStyle w:val="Bullet1"/>
      </w:pPr>
      <w:r w:rsidRPr="007B2FFB">
        <w:t>Make Power of Attorney arrangements consistent nationally</w:t>
      </w:r>
      <w:r w:rsidR="005A2B52">
        <w:t>. Although</w:t>
      </w:r>
      <w:r w:rsidRPr="007B2FFB">
        <w:t xml:space="preserve"> the laws are broadly similar</w:t>
      </w:r>
      <w:r w:rsidR="005A2B52">
        <w:t xml:space="preserve"> </w:t>
      </w:r>
      <w:r w:rsidRPr="007B2FFB">
        <w:t>there are differences that cause unnecessary complexity and confusion for staff and in communications to customers  </w:t>
      </w:r>
    </w:p>
    <w:p w14:paraId="5E783989" w14:textId="396EF1D8" w:rsidR="007B2FFB" w:rsidRPr="007B2FFB" w:rsidRDefault="007B2FFB" w:rsidP="00040BCB">
      <w:pPr>
        <w:pStyle w:val="Bullet1"/>
      </w:pPr>
      <w:r w:rsidRPr="007B2FFB">
        <w:t xml:space="preserve">A national online register </w:t>
      </w:r>
      <w:r w:rsidR="005B36A8">
        <w:t xml:space="preserve">that would </w:t>
      </w:r>
      <w:r w:rsidRPr="007B2FFB">
        <w:t>enable banks and other financial institutions, organisations, companies and service providers to more easily establish the authenticity and currency of the instrument. The lack of a national register exposes people to the risk of financial abuse as banks are unable to check if the </w:t>
      </w:r>
      <w:proofErr w:type="spellStart"/>
      <w:r w:rsidRPr="007B2FFB">
        <w:t>PoA</w:t>
      </w:r>
      <w:proofErr w:type="spellEnd"/>
      <w:r w:rsidRPr="007B2FFB">
        <w:t> is the most current legal document.  </w:t>
      </w:r>
    </w:p>
    <w:p w14:paraId="4544248C" w14:textId="71E9D8D3" w:rsidR="007B2FFB" w:rsidRPr="007B2FFB" w:rsidRDefault="007B2FFB" w:rsidP="00040BCB">
      <w:pPr>
        <w:pStyle w:val="Bullet1"/>
      </w:pPr>
      <w:r w:rsidRPr="007B2FFB">
        <w:t>Finally, banks and other professionals including financial counsellors </w:t>
      </w:r>
      <w:r w:rsidR="005A23BB">
        <w:t xml:space="preserve">should be able </w:t>
      </w:r>
      <w:r w:rsidRPr="007B2FFB">
        <w:t xml:space="preserve">to make ‘good faith’ reports to a safe guarding entity with appropriate powers to investigate </w:t>
      </w:r>
      <w:r w:rsidRPr="007B2FFB">
        <w:lastRenderedPageBreak/>
        <w:t>suspected cases of financial abuse</w:t>
      </w:r>
      <w:r w:rsidR="00CA5784">
        <w:t xml:space="preserve">. </w:t>
      </w:r>
      <w:r w:rsidR="00B314F2">
        <w:t xml:space="preserve">The ABA thinks consideration should be given </w:t>
      </w:r>
      <w:r w:rsidR="005B36A8">
        <w:t xml:space="preserve">to adopting a </w:t>
      </w:r>
      <w:r w:rsidR="00941946">
        <w:t xml:space="preserve">model </w:t>
      </w:r>
      <w:proofErr w:type="gramStart"/>
      <w:r w:rsidR="00941946">
        <w:t>similar to</w:t>
      </w:r>
      <w:proofErr w:type="gramEnd"/>
      <w:r w:rsidR="00941946">
        <w:t xml:space="preserve"> the </w:t>
      </w:r>
      <w:r w:rsidR="00B314F2">
        <w:t>Queensland Public Guardia</w:t>
      </w:r>
      <w:r w:rsidR="005536E0">
        <w:t xml:space="preserve">n. </w:t>
      </w:r>
    </w:p>
    <w:p w14:paraId="6E71A232" w14:textId="6C261E1D" w:rsidR="006259D0" w:rsidRDefault="006A4B03" w:rsidP="006259D0">
      <w:pPr>
        <w:pStyle w:val="Heading2Numbered"/>
      </w:pPr>
      <w:bookmarkStart w:id="43" w:name="_Toc3887292"/>
      <w:r>
        <w:t>Bank t</w:t>
      </w:r>
      <w:r w:rsidRPr="006259D0">
        <w:t>hird</w:t>
      </w:r>
      <w:r w:rsidR="006259D0" w:rsidRPr="006259D0">
        <w:t>-party authorisation forms</w:t>
      </w:r>
      <w:bookmarkEnd w:id="43"/>
    </w:p>
    <w:p w14:paraId="1FD633E3" w14:textId="317D2F2D" w:rsidR="00FC3A0A" w:rsidRPr="006259D0" w:rsidRDefault="00A4507C" w:rsidP="11D36764">
      <w:pPr>
        <w:pStyle w:val="BodyText"/>
      </w:pPr>
      <w:r>
        <w:t>Bank t</w:t>
      </w:r>
      <w:r w:rsidR="001A1AAB">
        <w:t>hird-party authorisation form</w:t>
      </w:r>
      <w:r w:rsidR="007B45A7">
        <w:t xml:space="preserve">s give customers the ability to authorise a </w:t>
      </w:r>
      <w:r w:rsidR="00F9749C">
        <w:t xml:space="preserve">third party to operate their account. </w:t>
      </w:r>
      <w:r w:rsidR="00440EC2">
        <w:t>While banks have different practices, in general t</w:t>
      </w:r>
      <w:r w:rsidR="00F9749C">
        <w:t xml:space="preserve">his means that </w:t>
      </w:r>
      <w:r w:rsidR="004F5F70">
        <w:t xml:space="preserve">the </w:t>
      </w:r>
      <w:r w:rsidR="00F9749C">
        <w:t xml:space="preserve">third party </w:t>
      </w:r>
      <w:r w:rsidR="000B20B8">
        <w:t>may be able to</w:t>
      </w:r>
      <w:r w:rsidR="00440EC2">
        <w:t xml:space="preserve"> </w:t>
      </w:r>
      <w:r w:rsidR="000E3148">
        <w:t>operate the account including: see</w:t>
      </w:r>
      <w:r w:rsidR="00440EC2">
        <w:t xml:space="preserve"> the account balance and transaction details, mak</w:t>
      </w:r>
      <w:r w:rsidR="000E3148">
        <w:t>e</w:t>
      </w:r>
      <w:r w:rsidR="00440EC2">
        <w:t xml:space="preserve"> payments, withdraw funds</w:t>
      </w:r>
      <w:r w:rsidR="000E3148">
        <w:t xml:space="preserve"> and close the account. </w:t>
      </w:r>
    </w:p>
    <w:p w14:paraId="3E0679C6" w14:textId="5DF2FB87" w:rsidR="002A4399" w:rsidRDefault="00F317E6" w:rsidP="006259D0">
      <w:pPr>
        <w:pStyle w:val="BodyText"/>
      </w:pPr>
      <w:r>
        <w:t xml:space="preserve">Third party authorisation </w:t>
      </w:r>
      <w:r w:rsidR="00F970D2">
        <w:t xml:space="preserve">is </w:t>
      </w:r>
      <w:r w:rsidR="00CC55EE">
        <w:t xml:space="preserve">widely used </w:t>
      </w:r>
      <w:r w:rsidR="008E0885">
        <w:t>and, in some cases,</w:t>
      </w:r>
      <w:r w:rsidR="00CC55EE">
        <w:t xml:space="preserve"> </w:t>
      </w:r>
      <w:r>
        <w:t xml:space="preserve">provide a mechanism for customers who need </w:t>
      </w:r>
      <w:r w:rsidR="006B46D6">
        <w:t>assistance</w:t>
      </w:r>
      <w:r>
        <w:t xml:space="preserve"> with their banking </w:t>
      </w:r>
      <w:r w:rsidR="006B46D6">
        <w:t>and provide</w:t>
      </w:r>
      <w:r w:rsidR="00246A64">
        <w:t>s</w:t>
      </w:r>
      <w:r w:rsidR="006B46D6">
        <w:t xml:space="preserve"> them</w:t>
      </w:r>
      <w:r w:rsidR="006B46D6" w:rsidRPr="006B46D6">
        <w:t xml:space="preserve"> </w:t>
      </w:r>
      <w:r w:rsidR="008361EF">
        <w:t>with</w:t>
      </w:r>
      <w:r w:rsidR="008361EF" w:rsidRPr="006B46D6">
        <w:t xml:space="preserve"> </w:t>
      </w:r>
      <w:r w:rsidR="006B46D6" w:rsidRPr="006B46D6">
        <w:t>greater financial freedom without the need to put in place a power of attorney</w:t>
      </w:r>
      <w:r w:rsidR="001D032C">
        <w:t>. Often arrangements require two people to sign to transact on an account.</w:t>
      </w:r>
      <w:r w:rsidR="002A4399">
        <w:t xml:space="preserve"> </w:t>
      </w:r>
    </w:p>
    <w:p w14:paraId="763B1E15" w14:textId="4803349E" w:rsidR="006259D0" w:rsidRDefault="001D032C" w:rsidP="006259D0">
      <w:pPr>
        <w:pStyle w:val="BodyText"/>
      </w:pPr>
      <w:r>
        <w:t>T</w:t>
      </w:r>
      <w:r w:rsidR="00CC55EE" w:rsidRPr="00CC55EE">
        <w:t xml:space="preserve">hird party authorisations do not </w:t>
      </w:r>
      <w:r>
        <w:t xml:space="preserve">however </w:t>
      </w:r>
      <w:r w:rsidR="00CC55EE" w:rsidRPr="00CC55EE">
        <w:t xml:space="preserve">provide the customer with any protections, as there is no obligation on the third party to deal with the account / funds in a way that is for the benefit of the customer.  </w:t>
      </w:r>
      <w:r w:rsidR="00B40A14">
        <w:t xml:space="preserve">In some </w:t>
      </w:r>
      <w:proofErr w:type="gramStart"/>
      <w:r w:rsidR="00B40A14">
        <w:t>cases</w:t>
      </w:r>
      <w:proofErr w:type="gramEnd"/>
      <w:r w:rsidR="00B40A14">
        <w:t xml:space="preserve"> </w:t>
      </w:r>
      <w:r w:rsidR="006B46D6">
        <w:t>t</w:t>
      </w:r>
      <w:r w:rsidR="006259D0" w:rsidRPr="006259D0">
        <w:t xml:space="preserve">hird-party authorisation forms </w:t>
      </w:r>
      <w:r w:rsidR="00CF081C">
        <w:t xml:space="preserve">could </w:t>
      </w:r>
      <w:r w:rsidR="006259D0" w:rsidRPr="006259D0">
        <w:t>be</w:t>
      </w:r>
      <w:r w:rsidR="006B46D6">
        <w:t xml:space="preserve"> used to</w:t>
      </w:r>
      <w:r w:rsidR="006259D0" w:rsidRPr="006259D0">
        <w:t xml:space="preserve"> </w:t>
      </w:r>
      <w:r w:rsidR="003E3778" w:rsidRPr="006259D0">
        <w:t>financia</w:t>
      </w:r>
      <w:r w:rsidR="003E3778">
        <w:t>ll</w:t>
      </w:r>
      <w:r w:rsidR="003E3778" w:rsidRPr="006259D0">
        <w:t>y</w:t>
      </w:r>
      <w:r w:rsidR="006259D0" w:rsidRPr="006259D0">
        <w:t xml:space="preserve"> abuse </w:t>
      </w:r>
      <w:r w:rsidR="00CF081C">
        <w:t xml:space="preserve">a </w:t>
      </w:r>
      <w:r w:rsidR="006259D0" w:rsidRPr="006259D0">
        <w:t xml:space="preserve">vulnerable customer. </w:t>
      </w:r>
    </w:p>
    <w:p w14:paraId="54FDFF04" w14:textId="3C302285" w:rsidR="006259D0" w:rsidRDefault="006259D0" w:rsidP="00416A32">
      <w:pPr>
        <w:pStyle w:val="Heading3Numbered"/>
      </w:pPr>
      <w:bookmarkStart w:id="44" w:name="_Toc3887293"/>
      <w:r w:rsidRPr="006259D0">
        <w:t>Proposals</w:t>
      </w:r>
      <w:bookmarkEnd w:id="44"/>
    </w:p>
    <w:p w14:paraId="2310842A" w14:textId="4E6AFAE3" w:rsidR="005B287C" w:rsidRPr="005B287C" w:rsidRDefault="005B287C" w:rsidP="005B287C">
      <w:pPr>
        <w:pStyle w:val="BodyText"/>
      </w:pPr>
      <w:r>
        <w:t xml:space="preserve">The </w:t>
      </w:r>
      <w:r w:rsidR="00CA5D14">
        <w:t xml:space="preserve">ABA proposes including the following in the </w:t>
      </w:r>
      <w:r w:rsidR="00F466C4">
        <w:t>G</w:t>
      </w:r>
      <w:r w:rsidR="00CA5D14">
        <w:t xml:space="preserve">uideline: </w:t>
      </w:r>
    </w:p>
    <w:p w14:paraId="2F2D322B" w14:textId="3A2A83D0" w:rsidR="006259D0" w:rsidRDefault="00AB689E" w:rsidP="00040BCB">
      <w:pPr>
        <w:pStyle w:val="Bullet1"/>
      </w:pPr>
      <w:r>
        <w:t xml:space="preserve">Third-party authorisation forms </w:t>
      </w:r>
      <w:r w:rsidR="00CA5D14">
        <w:t xml:space="preserve">should </w:t>
      </w:r>
      <w:r>
        <w:t>be simplified</w:t>
      </w:r>
      <w:r w:rsidR="00CA5D14">
        <w:t xml:space="preserve"> as much as possible,</w:t>
      </w:r>
      <w:r>
        <w:t xml:space="preserve"> so they can be understood by </w:t>
      </w:r>
      <w:r w:rsidR="00797AFE">
        <w:t xml:space="preserve">customers, including those with cognitive impairments. </w:t>
      </w:r>
    </w:p>
    <w:p w14:paraId="79E2FC62" w14:textId="140B986D" w:rsidR="00797AFE" w:rsidRDefault="00797AFE" w:rsidP="00040BCB">
      <w:pPr>
        <w:pStyle w:val="Bullet1"/>
      </w:pPr>
      <w:r>
        <w:t xml:space="preserve">Banks </w:t>
      </w:r>
      <w:r w:rsidR="00CA5D14">
        <w:t xml:space="preserve">should </w:t>
      </w:r>
      <w:r>
        <w:t>consider options for customers to limit the authorisations that are provided b</w:t>
      </w:r>
      <w:r w:rsidR="00932A64">
        <w:t>y</w:t>
      </w:r>
      <w:r>
        <w:t xml:space="preserve"> third party authorisation forms – for example, transaction limits</w:t>
      </w:r>
      <w:r w:rsidR="00496E26">
        <w:t xml:space="preserve"> </w:t>
      </w:r>
      <w:r w:rsidR="00496E26" w:rsidRPr="00496E26">
        <w:t>or open an alternative bank account with automated transfers to manage specific needs</w:t>
      </w:r>
      <w:r>
        <w:t xml:space="preserve">. </w:t>
      </w:r>
    </w:p>
    <w:p w14:paraId="36321DD3" w14:textId="3EFB7C03" w:rsidR="00797AFE" w:rsidRDefault="00595EAC" w:rsidP="00040BCB">
      <w:pPr>
        <w:pStyle w:val="Bullet1"/>
      </w:pPr>
      <w:r>
        <w:t xml:space="preserve">Banks </w:t>
      </w:r>
      <w:r w:rsidR="00D4089B">
        <w:t xml:space="preserve">must </w:t>
      </w:r>
      <w:r>
        <w:t>produce documents which provide a simple explanation of what a third</w:t>
      </w:r>
      <w:r w:rsidR="00DB6399">
        <w:t>-</w:t>
      </w:r>
      <w:r>
        <w:t xml:space="preserve">party authorisation form allows </w:t>
      </w:r>
      <w:r w:rsidR="00452B91">
        <w:t xml:space="preserve">the third-party to do. </w:t>
      </w:r>
    </w:p>
    <w:p w14:paraId="6DC7BA53" w14:textId="3497FB8C" w:rsidR="0050788B" w:rsidRDefault="0050788B" w:rsidP="00040BCB">
      <w:pPr>
        <w:pStyle w:val="Bullet1"/>
      </w:pPr>
      <w:r>
        <w:t>Banks should</w:t>
      </w:r>
      <w:r w:rsidRPr="0050788B">
        <w:t xml:space="preserve"> consider if third party authorisations should be stopped if the bank is provided with medical confirmation that the customer has lost capacity.</w:t>
      </w:r>
    </w:p>
    <w:p w14:paraId="595C2BFC" w14:textId="6D0944D4" w:rsidR="00AB689E" w:rsidRDefault="00AB689E" w:rsidP="00AB689E">
      <w:pPr>
        <w:pStyle w:val="Heading3Numbered"/>
      </w:pPr>
      <w:bookmarkStart w:id="45" w:name="_Toc3887294"/>
      <w:r>
        <w:t>Questions</w:t>
      </w:r>
      <w:bookmarkEnd w:id="45"/>
    </w:p>
    <w:p w14:paraId="183EC466" w14:textId="1F014469" w:rsidR="007D10A7" w:rsidRDefault="007D10A7" w:rsidP="007240CD">
      <w:pPr>
        <w:pStyle w:val="ListNumber"/>
        <w:numPr>
          <w:ilvl w:val="0"/>
          <w:numId w:val="34"/>
        </w:numPr>
      </w:pPr>
      <w:r>
        <w:t xml:space="preserve">Do stakeholders support </w:t>
      </w:r>
      <w:r w:rsidR="001A412F">
        <w:t>the implementation of the recommendations of the Australian Law Reform Commission relating to power of attorney reforms</w:t>
      </w:r>
      <w:r w:rsidR="007C071B">
        <w:t>, a national register</w:t>
      </w:r>
      <w:r w:rsidR="00CC50A5">
        <w:t xml:space="preserve"> and </w:t>
      </w:r>
      <w:r w:rsidR="001B4C97">
        <w:t xml:space="preserve">an organisation to investigate </w:t>
      </w:r>
      <w:r w:rsidR="00CC50A5">
        <w:t>‘good faith’ report</w:t>
      </w:r>
      <w:r w:rsidR="001B4C97">
        <w:t>s of financial abuse</w:t>
      </w:r>
      <w:r w:rsidR="001A412F">
        <w:t xml:space="preserve">? </w:t>
      </w:r>
    </w:p>
    <w:p w14:paraId="3D7533D8" w14:textId="1BE338FC" w:rsidR="005B287C" w:rsidRDefault="005B287C" w:rsidP="007240CD">
      <w:pPr>
        <w:pStyle w:val="ListNumber"/>
        <w:numPr>
          <w:ilvl w:val="0"/>
          <w:numId w:val="34"/>
        </w:numPr>
      </w:pPr>
      <w:r>
        <w:t xml:space="preserve">Do you agree with our proposed </w:t>
      </w:r>
      <w:r w:rsidR="00CA5D14">
        <w:t xml:space="preserve">inclusions </w:t>
      </w:r>
      <w:r w:rsidR="002164D5">
        <w:t xml:space="preserve">relating to third party authorisation forms </w:t>
      </w:r>
      <w:r w:rsidR="00CA5D14">
        <w:t xml:space="preserve">in the </w:t>
      </w:r>
      <w:r w:rsidR="00F466C4">
        <w:t>G</w:t>
      </w:r>
      <w:r w:rsidR="00CA5D14">
        <w:t>uideline?</w:t>
      </w:r>
    </w:p>
    <w:p w14:paraId="738E044E" w14:textId="07A74A83" w:rsidR="00CA5D14" w:rsidRPr="005B287C" w:rsidRDefault="00CA5D14" w:rsidP="007240CD">
      <w:pPr>
        <w:pStyle w:val="ListNumber"/>
        <w:numPr>
          <w:ilvl w:val="0"/>
          <w:numId w:val="34"/>
        </w:numPr>
      </w:pPr>
      <w:r>
        <w:t xml:space="preserve">Are there any changes or additional </w:t>
      </w:r>
      <w:r w:rsidR="00A45F04">
        <w:t xml:space="preserve">commitments </w:t>
      </w:r>
      <w:r w:rsidR="002164D5">
        <w:t xml:space="preserve">relating to third party authorisation forms </w:t>
      </w:r>
      <w:r w:rsidR="00A45F04">
        <w:t xml:space="preserve">which you think should be included in the </w:t>
      </w:r>
      <w:r w:rsidR="00F466C4">
        <w:t>G</w:t>
      </w:r>
      <w:r w:rsidR="00A45F04">
        <w:t xml:space="preserve">uideline? </w:t>
      </w:r>
    </w:p>
    <w:p w14:paraId="73EA5CCE" w14:textId="7DE61C59" w:rsidR="006259D0" w:rsidRPr="006259D0" w:rsidRDefault="006259D0" w:rsidP="00416A32">
      <w:pPr>
        <w:pStyle w:val="Heading2Numbered"/>
      </w:pPr>
      <w:bookmarkStart w:id="46" w:name="_Toc3887295"/>
      <w:r w:rsidRPr="006259D0">
        <w:t>Unsecured debt and collections</w:t>
      </w:r>
      <w:bookmarkEnd w:id="46"/>
    </w:p>
    <w:p w14:paraId="00F74C17" w14:textId="77777777" w:rsidR="006259D0" w:rsidRPr="006259D0" w:rsidRDefault="006259D0" w:rsidP="006259D0">
      <w:pPr>
        <w:pStyle w:val="BodyText"/>
      </w:pPr>
      <w:r w:rsidRPr="006259D0">
        <w:t>Different banks have different practices with respect to the sale of unsecured debts. Some commitments have already been made by the industry with respect to sale of debt</w:t>
      </w:r>
      <w:proofErr w:type="gramStart"/>
      <w:r w:rsidRPr="006259D0">
        <w:t>, in particular, the</w:t>
      </w:r>
      <w:proofErr w:type="gramEnd"/>
      <w:r w:rsidRPr="006259D0">
        <w:t xml:space="preserve"> Financial abuse and family and domestic violence industry guideline which says:</w:t>
      </w:r>
    </w:p>
    <w:p w14:paraId="2A2ECE92" w14:textId="77777777" w:rsidR="006259D0" w:rsidRPr="006259D0" w:rsidRDefault="006259D0" w:rsidP="00726E52">
      <w:pPr>
        <w:pStyle w:val="BodyText"/>
        <w:ind w:left="720"/>
        <w:rPr>
          <w:i/>
        </w:rPr>
      </w:pPr>
      <w:r w:rsidRPr="006259D0">
        <w:rPr>
          <w:i/>
        </w:rPr>
        <w:t xml:space="preserve">Where a bank is made aware that a customer’s debt involves family and domestic violence the debt will not be sold onto third party debt collection agencies. </w:t>
      </w:r>
    </w:p>
    <w:p w14:paraId="60B78411" w14:textId="77777777" w:rsidR="006259D0" w:rsidRPr="006259D0" w:rsidRDefault="006259D0" w:rsidP="00726E52">
      <w:pPr>
        <w:pStyle w:val="BodyText"/>
        <w:ind w:left="720"/>
        <w:rPr>
          <w:i/>
        </w:rPr>
      </w:pPr>
      <w:r w:rsidRPr="006259D0">
        <w:rPr>
          <w:i/>
        </w:rPr>
        <w:t xml:space="preserve">Where a debt has been sold to a </w:t>
      </w:r>
      <w:proofErr w:type="gramStart"/>
      <w:r w:rsidRPr="006259D0">
        <w:rPr>
          <w:i/>
        </w:rPr>
        <w:t>third party</w:t>
      </w:r>
      <w:proofErr w:type="gramEnd"/>
      <w:r w:rsidRPr="006259D0">
        <w:rPr>
          <w:i/>
        </w:rPr>
        <w:t xml:space="preserve"> collection agency and the bank becomes aware that this debt involved family and domestic violence, banks will work with the collections agency to provide the best outcome for the customer. This may include repurchasing an existing debt </w:t>
      </w:r>
      <w:r w:rsidRPr="006259D0">
        <w:rPr>
          <w:i/>
        </w:rPr>
        <w:lastRenderedPageBreak/>
        <w:t xml:space="preserve">from a collection agency. This will be assessed on a case by case basis. Note, Section 32 of the Code of Banking Practice requires that collection agents or representatives comply with the ACCC and ASIC Debt Collection Guidelines. Banks should ensure that their contracts with agents and debt purchasers include a requirement to comply with this guideline.  </w:t>
      </w:r>
    </w:p>
    <w:p w14:paraId="7B525B06" w14:textId="3F59D182" w:rsidR="006259D0" w:rsidRPr="006259D0" w:rsidRDefault="006259D0" w:rsidP="006259D0">
      <w:pPr>
        <w:pStyle w:val="BodyText"/>
      </w:pPr>
      <w:r w:rsidRPr="006259D0">
        <w:t xml:space="preserve">The industry </w:t>
      </w:r>
      <w:r w:rsidR="008B2F64">
        <w:t>is</w:t>
      </w:r>
      <w:r w:rsidRPr="006259D0">
        <w:t xml:space="preserve"> considering whether these kinds of protections should be expanded across other categories of vulnerable customers. </w:t>
      </w:r>
    </w:p>
    <w:p w14:paraId="1A174D1B" w14:textId="53019792" w:rsidR="006259D0" w:rsidRPr="006259D0" w:rsidRDefault="006259D0" w:rsidP="00416A32">
      <w:pPr>
        <w:pStyle w:val="Heading3Numbered"/>
      </w:pPr>
      <w:bookmarkStart w:id="47" w:name="_Toc3887296"/>
      <w:r w:rsidRPr="006259D0">
        <w:t>Questions</w:t>
      </w:r>
      <w:bookmarkEnd w:id="47"/>
    </w:p>
    <w:p w14:paraId="0AF5BF55" w14:textId="4EEDE12C" w:rsidR="006259D0" w:rsidRPr="006259D0" w:rsidRDefault="006259D0" w:rsidP="007240CD">
      <w:pPr>
        <w:pStyle w:val="ListNumber"/>
        <w:numPr>
          <w:ilvl w:val="0"/>
          <w:numId w:val="35"/>
        </w:numPr>
      </w:pPr>
      <w:r w:rsidRPr="006259D0">
        <w:t xml:space="preserve">Should collections arrangements be included in this </w:t>
      </w:r>
      <w:r w:rsidR="006E12D7">
        <w:t>G</w:t>
      </w:r>
      <w:r w:rsidRPr="006259D0">
        <w:t>uideline?</w:t>
      </w:r>
    </w:p>
    <w:p w14:paraId="1F1CC3FB" w14:textId="77777777" w:rsidR="00726E52" w:rsidRDefault="006259D0" w:rsidP="007240CD">
      <w:pPr>
        <w:pStyle w:val="ListNumber"/>
        <w:numPr>
          <w:ilvl w:val="0"/>
          <w:numId w:val="35"/>
        </w:numPr>
      </w:pPr>
      <w:r w:rsidRPr="006259D0">
        <w:t>If yes, what do you think are the appropriate parameters that should be applied to collections arrangements for vulnerable customers?</w:t>
      </w:r>
    </w:p>
    <w:p w14:paraId="432204EA" w14:textId="5097E169" w:rsidR="006259D0" w:rsidRDefault="006259D0" w:rsidP="007240CD">
      <w:pPr>
        <w:pStyle w:val="ListNumber"/>
        <w:numPr>
          <w:ilvl w:val="0"/>
          <w:numId w:val="35"/>
        </w:numPr>
      </w:pPr>
      <w:r w:rsidRPr="006259D0">
        <w:t>If yes, should these arrangements be applied to all categories of vulnerable customers?</w:t>
      </w:r>
    </w:p>
    <w:p w14:paraId="6DAF58C0" w14:textId="3AAFEE89" w:rsidR="00196B27" w:rsidRDefault="00196B27" w:rsidP="00196B27">
      <w:pPr>
        <w:pStyle w:val="Heading2Numbered"/>
      </w:pPr>
      <w:bookmarkStart w:id="48" w:name="_Toc3887297"/>
      <w:r>
        <w:t>Scams</w:t>
      </w:r>
      <w:bookmarkEnd w:id="48"/>
    </w:p>
    <w:p w14:paraId="7D6D289B" w14:textId="4C4A410F" w:rsidR="00FD78BC" w:rsidRDefault="00DD480D" w:rsidP="00FD78BC">
      <w:pPr>
        <w:pStyle w:val="BodyText"/>
      </w:pPr>
      <w:r>
        <w:t>S</w:t>
      </w:r>
      <w:r w:rsidR="005B27AB" w:rsidRPr="005B27AB">
        <w:t xml:space="preserve">cams </w:t>
      </w:r>
      <w:r>
        <w:t xml:space="preserve">can occur </w:t>
      </w:r>
      <w:r w:rsidR="005B27AB">
        <w:t>when</w:t>
      </w:r>
      <w:r w:rsidR="005B27AB" w:rsidRPr="005B27AB">
        <w:t xml:space="preserve"> </w:t>
      </w:r>
      <w:r w:rsidR="00265D14">
        <w:t xml:space="preserve">a </w:t>
      </w:r>
      <w:r w:rsidR="005B27AB" w:rsidRPr="005B27AB">
        <w:t xml:space="preserve">third party deliberately sets out to falsely gain a person’s trust </w:t>
      </w:r>
      <w:proofErr w:type="gramStart"/>
      <w:r w:rsidR="005B27AB" w:rsidRPr="005B27AB">
        <w:t>in order to</w:t>
      </w:r>
      <w:proofErr w:type="gramEnd"/>
      <w:r w:rsidR="005B27AB" w:rsidRPr="005B27AB">
        <w:t xml:space="preserve"> defraud them</w:t>
      </w:r>
      <w:r w:rsidR="00D4089B">
        <w:t>,</w:t>
      </w:r>
      <w:r w:rsidR="005B27AB" w:rsidRPr="005B27AB">
        <w:t xml:space="preserve"> steal their money</w:t>
      </w:r>
      <w:r w:rsidR="00D4089B">
        <w:t xml:space="preserve"> or induce them to </w:t>
      </w:r>
      <w:r w:rsidR="00D152E4">
        <w:t>commit crimes including money laundering</w:t>
      </w:r>
      <w:r w:rsidR="005B27AB" w:rsidRPr="005B27AB">
        <w:t xml:space="preserve">. </w:t>
      </w:r>
      <w:r>
        <w:t>S</w:t>
      </w:r>
      <w:r w:rsidR="005B27AB" w:rsidRPr="005B27AB">
        <w:t>cams can take many forms</w:t>
      </w:r>
      <w:r w:rsidR="00CF081C">
        <w:t xml:space="preserve"> </w:t>
      </w:r>
      <w:r w:rsidR="005B27AB" w:rsidRPr="005B27AB">
        <w:t>and often target vulnerable people.</w:t>
      </w:r>
      <w:r w:rsidR="005F3594">
        <w:t xml:space="preserve"> Banks should help customers to protect themselves against potential scams.</w:t>
      </w:r>
    </w:p>
    <w:p w14:paraId="53EC1375" w14:textId="53A83F0B" w:rsidR="000C37AA" w:rsidRDefault="00920AD0" w:rsidP="00356580">
      <w:pPr>
        <w:pStyle w:val="Heading3Numbered"/>
      </w:pPr>
      <w:bookmarkStart w:id="49" w:name="_Toc3887298"/>
      <w:r>
        <w:t>Questions</w:t>
      </w:r>
      <w:bookmarkEnd w:id="49"/>
    </w:p>
    <w:p w14:paraId="3BE58DAF" w14:textId="4D91478B" w:rsidR="00920AD0" w:rsidRDefault="00920AD0" w:rsidP="007240CD">
      <w:pPr>
        <w:pStyle w:val="ListNumber"/>
        <w:numPr>
          <w:ilvl w:val="0"/>
          <w:numId w:val="36"/>
        </w:numPr>
      </w:pPr>
      <w:r>
        <w:t xml:space="preserve">Do you support including </w:t>
      </w:r>
      <w:r w:rsidR="00265D14">
        <w:t xml:space="preserve">industry level </w:t>
      </w:r>
      <w:r>
        <w:t xml:space="preserve">guidance on preventing scams in the </w:t>
      </w:r>
      <w:r w:rsidR="006E12D7">
        <w:t>G</w:t>
      </w:r>
      <w:r>
        <w:t>uideline?</w:t>
      </w:r>
    </w:p>
    <w:p w14:paraId="16BFEB6C" w14:textId="77777777" w:rsidR="0040772C" w:rsidRPr="0040772C" w:rsidRDefault="0040772C" w:rsidP="0040772C">
      <w:pPr>
        <w:pStyle w:val="BodyText"/>
      </w:pPr>
    </w:p>
    <w:p w14:paraId="78C43969" w14:textId="1ADB704D" w:rsidR="00FD78BC" w:rsidRDefault="00FD78BC" w:rsidP="00FD78BC">
      <w:pPr>
        <w:pStyle w:val="BodyText"/>
      </w:pPr>
    </w:p>
    <w:p w14:paraId="6F6FF6E3" w14:textId="77777777" w:rsidR="00FD78BC" w:rsidRPr="00FD78BC" w:rsidRDefault="00FD78BC" w:rsidP="00FD78BC">
      <w:pPr>
        <w:pStyle w:val="BodyText"/>
      </w:pPr>
    </w:p>
    <w:p w14:paraId="44B42AD7" w14:textId="3130AF59" w:rsidR="00FD78BC" w:rsidRDefault="00C927DA">
      <w:pPr>
        <w:spacing w:after="160" w:line="0" w:lineRule="auto"/>
        <w:rPr>
          <w:color w:val="1E71B8" w:themeColor="accent1"/>
          <w:sz w:val="32"/>
        </w:rPr>
      </w:pPr>
      <w:r>
        <w:br w:type="page"/>
      </w:r>
    </w:p>
    <w:p w14:paraId="7125456C" w14:textId="2742C000" w:rsidR="009B3F3B" w:rsidRDefault="008C6014" w:rsidP="009B3F3B">
      <w:pPr>
        <w:pStyle w:val="Heading1Numbered"/>
      </w:pPr>
      <w:bookmarkStart w:id="50" w:name="_Toc3887299"/>
      <w:r>
        <w:lastRenderedPageBreak/>
        <w:t>References</w:t>
      </w:r>
      <w:bookmarkEnd w:id="50"/>
    </w:p>
    <w:p w14:paraId="077CA9B8" w14:textId="47F3AB2B" w:rsidR="00086F6F" w:rsidRPr="00086F6F" w:rsidRDefault="009B3F3B" w:rsidP="00086F6F">
      <w:pPr>
        <w:pStyle w:val="BodyText"/>
        <w:rPr>
          <w:rStyle w:val="Hyperlink"/>
          <w:sz w:val="21"/>
          <w:szCs w:val="21"/>
        </w:rPr>
      </w:pPr>
      <w:r w:rsidRPr="003E664E">
        <w:rPr>
          <w:rStyle w:val="Hyperlink"/>
          <w:sz w:val="21"/>
          <w:szCs w:val="21"/>
        </w:rPr>
        <w:t>https://www.fca.org.uk/publication/occasional-papers/occasional-paper-8.pdf</w:t>
      </w:r>
      <w:r w:rsidR="003E664E">
        <w:rPr>
          <w:rStyle w:val="Hyperlink"/>
          <w:sz w:val="21"/>
          <w:szCs w:val="21"/>
        </w:rPr>
        <w:t xml:space="preserve"> </w:t>
      </w:r>
      <w:r w:rsidRPr="003E664E">
        <w:rPr>
          <w:rStyle w:val="Hyperlink"/>
          <w:sz w:val="21"/>
          <w:szCs w:val="21"/>
        </w:rPr>
        <w:t xml:space="preserve"> </w:t>
      </w:r>
    </w:p>
    <w:p w14:paraId="5487BECD" w14:textId="7A914CC2" w:rsidR="009B3F3B" w:rsidRPr="003E664E" w:rsidRDefault="000D710F" w:rsidP="009B3F3B">
      <w:pPr>
        <w:pStyle w:val="BodyText"/>
      </w:pPr>
      <w:hyperlink r:id="rId26" w:history="1">
        <w:r w:rsidR="009B3F3B" w:rsidRPr="003E664E">
          <w:rPr>
            <w:rStyle w:val="Hyperlink"/>
            <w:sz w:val="21"/>
            <w:szCs w:val="21"/>
          </w:rPr>
          <w:t>https://www.fca.org.uk/publication/research/vulnerability-exposed-research.pdf</w:t>
        </w:r>
      </w:hyperlink>
      <w:r w:rsidR="009B3F3B" w:rsidRPr="003E664E">
        <w:t xml:space="preserve"> </w:t>
      </w:r>
    </w:p>
    <w:p w14:paraId="76AF98D5" w14:textId="1FE1570D" w:rsidR="009B3F3B" w:rsidRDefault="000D710F" w:rsidP="009B3F3B">
      <w:pPr>
        <w:pStyle w:val="BodyText"/>
      </w:pPr>
      <w:hyperlink r:id="rId27" w:history="1">
        <w:r w:rsidR="009B3F3B" w:rsidRPr="003E664E">
          <w:rPr>
            <w:rStyle w:val="Hyperlink"/>
            <w:sz w:val="21"/>
            <w:szCs w:val="21"/>
          </w:rPr>
          <w:t>https://www.ukfinance.org.uk/wp-content/uploads/2018/12/UK-Finance-Financial-Inclusion-AW-web.pdf</w:t>
        </w:r>
      </w:hyperlink>
      <w:r w:rsidR="009B3F3B" w:rsidRPr="003E664E">
        <w:t xml:space="preserve"> </w:t>
      </w:r>
    </w:p>
    <w:p w14:paraId="06CF0068" w14:textId="74255EF9" w:rsidR="008C6014" w:rsidRDefault="000D710F" w:rsidP="008C6014">
      <w:pPr>
        <w:pStyle w:val="BodyText"/>
        <w:rPr>
          <w:rStyle w:val="Hyperlink"/>
          <w:sz w:val="21"/>
          <w:szCs w:val="21"/>
        </w:rPr>
      </w:pPr>
      <w:hyperlink r:id="rId28" w:history="1">
        <w:r w:rsidR="008C6014" w:rsidRPr="008C6014">
          <w:rPr>
            <w:rStyle w:val="Hyperlink"/>
            <w:sz w:val="21"/>
            <w:szCs w:val="21"/>
          </w:rPr>
          <w:t>https://assets.publishing.service.gov.uk/government/uploads/system/uploads/attachment_data/file/782542/CMA-Vulnerable_People_Accessible.pdf</w:t>
        </w:r>
      </w:hyperlink>
    </w:p>
    <w:p w14:paraId="58B96008" w14:textId="5D4A124D" w:rsidR="005C498A" w:rsidRDefault="000D710F" w:rsidP="008C6014">
      <w:pPr>
        <w:pStyle w:val="BodyText"/>
      </w:pPr>
      <w:hyperlink r:id="rId29" w:history="1">
        <w:r w:rsidR="005C498A" w:rsidRPr="00DB7C05">
          <w:rPr>
            <w:rStyle w:val="Hyperlink"/>
            <w:sz w:val="21"/>
            <w:szCs w:val="21"/>
          </w:rPr>
          <w:t>https://www.alrc.gov.au/publications/elder-abuse-report</w:t>
        </w:r>
      </w:hyperlink>
    </w:p>
    <w:p w14:paraId="7AE01389" w14:textId="4A4AF482" w:rsidR="00D41F87" w:rsidRPr="00D41F87" w:rsidRDefault="000D710F" w:rsidP="00D41F87">
      <w:pPr>
        <w:pStyle w:val="BodyText"/>
      </w:pPr>
      <w:hyperlink r:id="rId30" w:history="1">
        <w:r w:rsidR="00D41F87" w:rsidRPr="00D41F87">
          <w:rPr>
            <w:rStyle w:val="Hyperlink"/>
            <w:sz w:val="21"/>
            <w:szCs w:val="21"/>
          </w:rPr>
          <w:t>http://www.ausbanking.org.au/images/uploads/Banking_Code_of_Practice_2019_web.pdf</w:t>
        </w:r>
      </w:hyperlink>
      <w:r w:rsidR="00D41F87" w:rsidRPr="00D41F87">
        <w:t xml:space="preserve"> </w:t>
      </w:r>
    </w:p>
    <w:p w14:paraId="015A5C05" w14:textId="3892F89E" w:rsidR="00D41F87" w:rsidRPr="00D41F87" w:rsidRDefault="000D710F" w:rsidP="00D41F87">
      <w:pPr>
        <w:pStyle w:val="BodyText"/>
      </w:pPr>
      <w:hyperlink r:id="rId31" w:history="1">
        <w:r w:rsidR="00D41F87" w:rsidRPr="00D41F87">
          <w:rPr>
            <w:rStyle w:val="Hyperlink"/>
            <w:sz w:val="21"/>
            <w:szCs w:val="21"/>
          </w:rPr>
          <w:t>https://www.ausbanking.org.au/images/uploads/Accessibility_Principles_for_Banking_web.pdf</w:t>
        </w:r>
      </w:hyperlink>
      <w:r w:rsidR="00D41F87" w:rsidRPr="00D41F87">
        <w:t xml:space="preserve"> </w:t>
      </w:r>
    </w:p>
    <w:p w14:paraId="02C3DE33" w14:textId="77777777" w:rsidR="00D41F87" w:rsidRDefault="000D710F" w:rsidP="00D41F87">
      <w:pPr>
        <w:pStyle w:val="BodyText"/>
      </w:pPr>
      <w:hyperlink r:id="rId32" w:history="1">
        <w:r w:rsidR="00D41F87" w:rsidRPr="00D41F87">
          <w:rPr>
            <w:rStyle w:val="Hyperlink"/>
            <w:sz w:val="21"/>
            <w:szCs w:val="21"/>
          </w:rPr>
          <w:t>http://www.ausbanking.org.au/images/uploads/ArticleDocuments/207/ABA_Industry_Guideline_-_Financial_Abuse_and_Family_and_Domestic_Violence%20Nov%202016.pdf</w:t>
        </w:r>
      </w:hyperlink>
      <w:r w:rsidR="00D41F87" w:rsidRPr="00D41F87">
        <w:t xml:space="preserve"> </w:t>
      </w:r>
    </w:p>
    <w:p w14:paraId="41008A72" w14:textId="2F2FFA2F" w:rsidR="00D41F87" w:rsidRPr="00D41F87" w:rsidRDefault="000D710F" w:rsidP="00D41F87">
      <w:pPr>
        <w:pStyle w:val="BodyText"/>
      </w:pPr>
      <w:hyperlink r:id="rId33" w:history="1">
        <w:r w:rsidR="00D41F87" w:rsidRPr="00D41F87">
          <w:rPr>
            <w:rStyle w:val="Hyperlink"/>
            <w:sz w:val="21"/>
            <w:szCs w:val="21"/>
          </w:rPr>
          <w:t>http://www.ausbanking.org.au/images/uploads/ArticleDocuments/206/Updated_financial_hardship_guideline_Nov_2016.pdf</w:t>
        </w:r>
      </w:hyperlink>
      <w:r w:rsidR="00D41F87" w:rsidRPr="00D41F87">
        <w:t xml:space="preserve"> </w:t>
      </w:r>
    </w:p>
    <w:p w14:paraId="4CCC0437" w14:textId="5E9DA4A2" w:rsidR="00D41F87" w:rsidRPr="00D41F87" w:rsidRDefault="000D710F" w:rsidP="00D41F87">
      <w:pPr>
        <w:pStyle w:val="BodyText"/>
      </w:pPr>
      <w:hyperlink r:id="rId34" w:history="1">
        <w:r w:rsidR="00D41F87" w:rsidRPr="00D41F87">
          <w:rPr>
            <w:rStyle w:val="Hyperlink"/>
            <w:sz w:val="21"/>
            <w:szCs w:val="21"/>
          </w:rPr>
          <w:t>http://www.ausbanking.org.au/customers/affordable-banking/</w:t>
        </w:r>
      </w:hyperlink>
      <w:r w:rsidR="00D41F87" w:rsidRPr="00D41F87">
        <w:t xml:space="preserve"> </w:t>
      </w:r>
    </w:p>
    <w:p w14:paraId="49CA92CA" w14:textId="60C1B73D" w:rsidR="00D41F87" w:rsidRPr="00D41F87" w:rsidRDefault="000D710F" w:rsidP="00D41F87">
      <w:pPr>
        <w:pStyle w:val="BodyText"/>
      </w:pPr>
      <w:hyperlink r:id="rId35" w:history="1">
        <w:r w:rsidR="00D41F87" w:rsidRPr="00D41F87">
          <w:rPr>
            <w:rStyle w:val="Hyperlink"/>
            <w:sz w:val="21"/>
            <w:szCs w:val="21"/>
          </w:rPr>
          <w:t>http://www.ausbanking.org.au/images/uploads/ArticleDocuments/207/Industry_Guideline_Protecting_vulnerable_customers_from_potential_financial_abuse2.pdf</w:t>
        </w:r>
      </w:hyperlink>
      <w:r w:rsidR="00D41F87" w:rsidRPr="00D41F87">
        <w:t xml:space="preserve"> </w:t>
      </w:r>
    </w:p>
    <w:p w14:paraId="7B6E1CEE" w14:textId="029F7794" w:rsidR="00D41F87" w:rsidRPr="00D41F87" w:rsidRDefault="000D710F" w:rsidP="00D41F87">
      <w:pPr>
        <w:pStyle w:val="BodyText"/>
      </w:pPr>
      <w:hyperlink r:id="rId36" w:history="1">
        <w:r w:rsidR="00D41F87" w:rsidRPr="00D41F87">
          <w:rPr>
            <w:rStyle w:val="Hyperlink"/>
            <w:sz w:val="21"/>
            <w:szCs w:val="21"/>
          </w:rPr>
          <w:t>http://www.ausbanking.org.au/images/uploads/ArticleDocuments/207/Industry_Guideline_Responding_to_requests_from_a_power_of_attorneys_or_court-appointed_administrator2.pdf</w:t>
        </w:r>
      </w:hyperlink>
      <w:r w:rsidR="00D41F87" w:rsidRPr="00D41F87">
        <w:t xml:space="preserve"> </w:t>
      </w:r>
    </w:p>
    <w:p w14:paraId="2632DC66" w14:textId="3ABB2921" w:rsidR="00D41F87" w:rsidRPr="003E664E" w:rsidRDefault="000D710F" w:rsidP="00D41F87">
      <w:pPr>
        <w:pStyle w:val="BodyText"/>
      </w:pPr>
      <w:hyperlink r:id="rId37" w:history="1">
        <w:r w:rsidR="00D41F87" w:rsidRPr="00D41F87">
          <w:rPr>
            <w:rStyle w:val="Hyperlink"/>
            <w:sz w:val="21"/>
            <w:szCs w:val="21"/>
          </w:rPr>
          <w:t>https://www.ausbanking.org.au/images/uploads/ArticleDocuments/149/ABA-Customer%20Advocate%20Guiding%20Principles-FINAL.pdf</w:t>
        </w:r>
      </w:hyperlink>
    </w:p>
    <w:p w14:paraId="3661687A" w14:textId="77777777" w:rsidR="00F535EE" w:rsidRDefault="00F535EE">
      <w:pPr>
        <w:spacing w:after="160" w:line="0" w:lineRule="auto"/>
        <w:rPr>
          <w:color w:val="1E71B8" w:themeColor="accent1"/>
          <w:sz w:val="32"/>
        </w:rPr>
      </w:pPr>
      <w:r>
        <w:br w:type="page"/>
      </w:r>
    </w:p>
    <w:p w14:paraId="4114E5C9" w14:textId="67C71707" w:rsidR="009B3F3B" w:rsidRDefault="00C02A88" w:rsidP="00C02A88">
      <w:pPr>
        <w:pStyle w:val="Heading1"/>
      </w:pPr>
      <w:bookmarkStart w:id="51" w:name="_Toc3887300"/>
      <w:r>
        <w:lastRenderedPageBreak/>
        <w:t>Appendix 1 – Relevant Banking Code of Practice sections</w:t>
      </w:r>
      <w:bookmarkEnd w:id="51"/>
    </w:p>
    <w:p w14:paraId="5A09097C" w14:textId="2EC57F5F" w:rsidR="005A61AF" w:rsidRDefault="005A61AF" w:rsidP="00F535EE">
      <w:pPr>
        <w:pStyle w:val="Heading3"/>
      </w:pPr>
      <w:bookmarkStart w:id="52" w:name="_Toc3887301"/>
      <w:r>
        <w:t>Gu</w:t>
      </w:r>
      <w:r w:rsidR="000966A4">
        <w:t>i</w:t>
      </w:r>
      <w:r>
        <w:t>ding Principles</w:t>
      </w:r>
      <w:bookmarkEnd w:id="52"/>
    </w:p>
    <w:p w14:paraId="7DFE0DA9" w14:textId="77777777" w:rsidR="005A61AF" w:rsidRPr="005A61AF" w:rsidRDefault="005A61AF" w:rsidP="00E25851">
      <w:pPr>
        <w:pStyle w:val="BodyText"/>
        <w:spacing w:line="240" w:lineRule="exact"/>
        <w:rPr>
          <w:b/>
        </w:rPr>
      </w:pPr>
      <w:r w:rsidRPr="005A61AF">
        <w:rPr>
          <w:b/>
        </w:rPr>
        <w:t>Trust and confidence</w:t>
      </w:r>
    </w:p>
    <w:p w14:paraId="165EFFB6" w14:textId="77777777" w:rsidR="005A61AF" w:rsidRPr="005A61AF" w:rsidRDefault="005A61AF" w:rsidP="00040BCB">
      <w:pPr>
        <w:pStyle w:val="Bullet1"/>
      </w:pPr>
      <w:r w:rsidRPr="005A61AF">
        <w:t xml:space="preserve"> We are committed to earning and retaining the trust of our customers and the community. </w:t>
      </w:r>
    </w:p>
    <w:p w14:paraId="5584B192" w14:textId="77777777" w:rsidR="005A61AF" w:rsidRPr="005A61AF" w:rsidRDefault="005A61AF" w:rsidP="00040BCB">
      <w:pPr>
        <w:pStyle w:val="Bullet1"/>
      </w:pPr>
      <w:r w:rsidRPr="005A61AF">
        <w:t xml:space="preserve">We are committed to making promises and keeping them to deliver good customer and community outcomes. </w:t>
      </w:r>
    </w:p>
    <w:p w14:paraId="5E9D20AE" w14:textId="77777777" w:rsidR="005A61AF" w:rsidRPr="005A61AF" w:rsidRDefault="005A61AF" w:rsidP="00040BCB">
      <w:pPr>
        <w:pStyle w:val="Bullet1"/>
      </w:pPr>
      <w:r w:rsidRPr="005A61AF">
        <w:t xml:space="preserve">We will comply with all laws relating to banking services. </w:t>
      </w:r>
    </w:p>
    <w:p w14:paraId="4CFB899A" w14:textId="77777777" w:rsidR="005A61AF" w:rsidRPr="005A61AF" w:rsidRDefault="005A61AF" w:rsidP="00040BCB">
      <w:pPr>
        <w:pStyle w:val="Bullet1"/>
      </w:pPr>
      <w:r w:rsidRPr="005A61AF">
        <w:t xml:space="preserve">We will protect your privacy. </w:t>
      </w:r>
    </w:p>
    <w:p w14:paraId="68DAC357" w14:textId="77777777" w:rsidR="005A61AF" w:rsidRPr="005A61AF" w:rsidRDefault="005A61AF" w:rsidP="00040BCB">
      <w:pPr>
        <w:pStyle w:val="Bullet1"/>
      </w:pPr>
      <w:r w:rsidRPr="005A61AF">
        <w:t>We recognise our role in society and our impact on the wider community</w:t>
      </w:r>
    </w:p>
    <w:p w14:paraId="2B84DE1D" w14:textId="77777777" w:rsidR="005A61AF" w:rsidRPr="005A61AF" w:rsidRDefault="005A61AF" w:rsidP="00E25851">
      <w:pPr>
        <w:pStyle w:val="BodyText"/>
        <w:spacing w:line="240" w:lineRule="exact"/>
        <w:rPr>
          <w:b/>
        </w:rPr>
      </w:pPr>
      <w:r w:rsidRPr="005A61AF">
        <w:rPr>
          <w:b/>
        </w:rPr>
        <w:t xml:space="preserve">Integrity </w:t>
      </w:r>
    </w:p>
    <w:p w14:paraId="2349BB87" w14:textId="77777777" w:rsidR="005A61AF" w:rsidRPr="005A61AF" w:rsidRDefault="005A61AF" w:rsidP="00040BCB">
      <w:pPr>
        <w:pStyle w:val="Bullet1"/>
      </w:pPr>
      <w:r w:rsidRPr="005A61AF">
        <w:t xml:space="preserve">We will act honestly and with integrity. </w:t>
      </w:r>
    </w:p>
    <w:p w14:paraId="5EABFE56" w14:textId="77777777" w:rsidR="005A61AF" w:rsidRPr="005A61AF" w:rsidRDefault="005A61AF" w:rsidP="00040BCB">
      <w:pPr>
        <w:pStyle w:val="Bullet1"/>
      </w:pPr>
      <w:r w:rsidRPr="005A61AF">
        <w:t xml:space="preserve">We will be fair and responsible in our dealings with you. </w:t>
      </w:r>
    </w:p>
    <w:p w14:paraId="07491059" w14:textId="77777777" w:rsidR="005A61AF" w:rsidRPr="005A61AF" w:rsidRDefault="005A61AF" w:rsidP="00040BCB">
      <w:pPr>
        <w:pStyle w:val="Bullet1"/>
      </w:pPr>
      <w:r w:rsidRPr="005A61AF">
        <w:t xml:space="preserve">We will build and sustain a culture based on strong ethical foundations. </w:t>
      </w:r>
    </w:p>
    <w:p w14:paraId="1904D76A" w14:textId="77777777" w:rsidR="005A61AF" w:rsidRPr="005A61AF" w:rsidRDefault="005A61AF" w:rsidP="00E25851">
      <w:pPr>
        <w:pStyle w:val="BodyText"/>
        <w:spacing w:line="240" w:lineRule="exact"/>
        <w:rPr>
          <w:b/>
        </w:rPr>
      </w:pPr>
      <w:r w:rsidRPr="005A61AF">
        <w:rPr>
          <w:b/>
        </w:rPr>
        <w:t xml:space="preserve">Service </w:t>
      </w:r>
    </w:p>
    <w:p w14:paraId="69C8B002" w14:textId="77777777" w:rsidR="005A61AF" w:rsidRPr="005A61AF" w:rsidRDefault="005A61AF" w:rsidP="00040BCB">
      <w:pPr>
        <w:pStyle w:val="Bullet1"/>
      </w:pPr>
      <w:r w:rsidRPr="005A61AF">
        <w:t xml:space="preserve">We will deliver high customer service and standards. </w:t>
      </w:r>
    </w:p>
    <w:p w14:paraId="531526E6" w14:textId="77777777" w:rsidR="005A61AF" w:rsidRPr="005A61AF" w:rsidRDefault="005A61AF" w:rsidP="00040BCB">
      <w:pPr>
        <w:pStyle w:val="Bullet1"/>
      </w:pPr>
      <w:r w:rsidRPr="005A61AF">
        <w:t xml:space="preserve">We will ensure banking services are accessible, inclusive and provided to you in a fair and ethical manner. </w:t>
      </w:r>
    </w:p>
    <w:p w14:paraId="6D822E27" w14:textId="77777777" w:rsidR="005A61AF" w:rsidRPr="005A61AF" w:rsidRDefault="005A61AF" w:rsidP="00040BCB">
      <w:pPr>
        <w:pStyle w:val="Bullet1"/>
      </w:pPr>
      <w:r w:rsidRPr="005A61AF">
        <w:t xml:space="preserve">We will raise awareness of the basic (low, or no fee) banking products that we may offer. </w:t>
      </w:r>
    </w:p>
    <w:p w14:paraId="36317DE3" w14:textId="77777777" w:rsidR="005A61AF" w:rsidRPr="005A61AF" w:rsidRDefault="005A61AF" w:rsidP="00040BCB">
      <w:pPr>
        <w:pStyle w:val="Bullet1"/>
      </w:pPr>
      <w:r w:rsidRPr="005A61AF">
        <w:t xml:space="preserve">We will take a responsible approach to lending. </w:t>
      </w:r>
    </w:p>
    <w:p w14:paraId="23B740B6" w14:textId="77777777" w:rsidR="005A61AF" w:rsidRPr="005A61AF" w:rsidRDefault="005A61AF" w:rsidP="00040BCB">
      <w:pPr>
        <w:pStyle w:val="Bullet1"/>
      </w:pPr>
      <w:r w:rsidRPr="005A61AF">
        <w:t xml:space="preserve">We will work to help you if you are experiencing financial difficulty. </w:t>
      </w:r>
    </w:p>
    <w:p w14:paraId="483A5863" w14:textId="77777777" w:rsidR="005A61AF" w:rsidRPr="005A61AF" w:rsidRDefault="005A61AF" w:rsidP="00E25851">
      <w:pPr>
        <w:pStyle w:val="BodyText"/>
        <w:spacing w:line="240" w:lineRule="exact"/>
        <w:rPr>
          <w:b/>
        </w:rPr>
      </w:pPr>
      <w:r w:rsidRPr="005A61AF">
        <w:rPr>
          <w:b/>
        </w:rPr>
        <w:t xml:space="preserve">Transparency and accountability </w:t>
      </w:r>
    </w:p>
    <w:p w14:paraId="015DB8BE" w14:textId="77777777" w:rsidR="005A61AF" w:rsidRPr="005A61AF" w:rsidRDefault="005A61AF" w:rsidP="00040BCB">
      <w:pPr>
        <w:pStyle w:val="Bullet1"/>
      </w:pPr>
      <w:r w:rsidRPr="005A61AF">
        <w:t xml:space="preserve">We will communicate with you in a clear and timely manner. </w:t>
      </w:r>
    </w:p>
    <w:p w14:paraId="0384FE49" w14:textId="77777777" w:rsidR="005A61AF" w:rsidRPr="005A61AF" w:rsidRDefault="005A61AF" w:rsidP="00040BCB">
      <w:pPr>
        <w:pStyle w:val="Bullet1"/>
      </w:pPr>
      <w:r w:rsidRPr="005A61AF">
        <w:t xml:space="preserve">We will be accountable in our dealings with you. </w:t>
      </w:r>
    </w:p>
    <w:p w14:paraId="201BDEE9" w14:textId="77777777" w:rsidR="005A61AF" w:rsidRPr="005A61AF" w:rsidRDefault="005A61AF" w:rsidP="00040BCB">
      <w:pPr>
        <w:pStyle w:val="Bullet1"/>
      </w:pPr>
      <w:r w:rsidRPr="005A61AF">
        <w:t>We will be transparent in our communications with you.</w:t>
      </w:r>
    </w:p>
    <w:p w14:paraId="596F4B3D" w14:textId="425289D4" w:rsidR="00C02A88" w:rsidRDefault="00F535EE" w:rsidP="00E25851">
      <w:pPr>
        <w:pStyle w:val="Heading3"/>
        <w:spacing w:before="0" w:line="240" w:lineRule="exact"/>
      </w:pPr>
      <w:bookmarkStart w:id="53" w:name="_Toc3887302"/>
      <w:r>
        <w:t>Chapter 4</w:t>
      </w:r>
      <w:bookmarkEnd w:id="53"/>
    </w:p>
    <w:p w14:paraId="71573245" w14:textId="4123756B" w:rsidR="00127173" w:rsidRPr="00127173" w:rsidRDefault="00127173" w:rsidP="00E25851">
      <w:pPr>
        <w:pStyle w:val="Heading4"/>
        <w:spacing w:before="0" w:line="240" w:lineRule="exact"/>
      </w:pPr>
      <w:r w:rsidRPr="00127173">
        <w:t xml:space="preserve">Trained and competent staff </w:t>
      </w:r>
    </w:p>
    <w:p w14:paraId="12E4FC60" w14:textId="085C6F67" w:rsidR="00127173" w:rsidRDefault="00127173" w:rsidP="00E25851">
      <w:pPr>
        <w:pStyle w:val="BodyText"/>
        <w:spacing w:line="240" w:lineRule="exact"/>
      </w:pPr>
      <w:r w:rsidRPr="00127173">
        <w:rPr>
          <w:i/>
        </w:rPr>
        <w:t>Our staff and representatives will be trained and competent — including about the Code</w:t>
      </w:r>
      <w:r w:rsidRPr="00127173">
        <w:t xml:space="preserve"> </w:t>
      </w:r>
    </w:p>
    <w:p w14:paraId="5FD1D676" w14:textId="5D2A7A9D" w:rsidR="00127173" w:rsidRDefault="00127173" w:rsidP="00E25851">
      <w:pPr>
        <w:pStyle w:val="BodyText"/>
        <w:spacing w:line="240" w:lineRule="exact"/>
      </w:pPr>
      <w:r w:rsidRPr="00127173">
        <w:t xml:space="preserve">9. We will make sure that our staff and our representatives are trained so that they: </w:t>
      </w:r>
    </w:p>
    <w:p w14:paraId="7DBB0990" w14:textId="77777777" w:rsidR="00127173" w:rsidRDefault="00127173" w:rsidP="007240CD">
      <w:pPr>
        <w:pStyle w:val="ListNumber2"/>
        <w:numPr>
          <w:ilvl w:val="1"/>
          <w:numId w:val="36"/>
        </w:numPr>
        <w:spacing w:before="0" w:line="240" w:lineRule="exact"/>
      </w:pPr>
      <w:r w:rsidRPr="00127173">
        <w:t xml:space="preserve">can competently do their work; and </w:t>
      </w:r>
    </w:p>
    <w:p w14:paraId="724C4540" w14:textId="41AEBBB7" w:rsidR="00127173" w:rsidRDefault="00127173" w:rsidP="007240CD">
      <w:pPr>
        <w:pStyle w:val="ListNumber2"/>
        <w:numPr>
          <w:ilvl w:val="1"/>
          <w:numId w:val="36"/>
        </w:numPr>
        <w:spacing w:before="0" w:line="240" w:lineRule="exact"/>
      </w:pPr>
      <w:r w:rsidRPr="00127173">
        <w:t xml:space="preserve">understand the Code and how to comply with it when they are providing banking services. How our staff will engage with you </w:t>
      </w:r>
    </w:p>
    <w:p w14:paraId="6B940461" w14:textId="73099245" w:rsidR="00F535EE" w:rsidRDefault="00127173" w:rsidP="00083ECE">
      <w:pPr>
        <w:pStyle w:val="ListNumber2"/>
        <w:numPr>
          <w:ilvl w:val="0"/>
          <w:numId w:val="0"/>
        </w:numPr>
        <w:spacing w:before="0" w:line="240" w:lineRule="exact"/>
      </w:pPr>
      <w:r w:rsidRPr="00127173">
        <w:t>10. We will engage with you in a fair, reasonable and ethical manner.</w:t>
      </w:r>
    </w:p>
    <w:p w14:paraId="486001B2" w14:textId="6260AA7A" w:rsidR="00F535EE" w:rsidRDefault="00BF5E1D" w:rsidP="00E25851">
      <w:pPr>
        <w:pStyle w:val="Heading3"/>
        <w:spacing w:before="0" w:line="240" w:lineRule="exact"/>
      </w:pPr>
      <w:bookmarkStart w:id="54" w:name="_Toc3887303"/>
      <w:r>
        <w:t>Chapter 13</w:t>
      </w:r>
      <w:bookmarkEnd w:id="54"/>
    </w:p>
    <w:p w14:paraId="0A49003C" w14:textId="77777777" w:rsidR="00BF5E1D" w:rsidRDefault="00BF5E1D" w:rsidP="00E25851">
      <w:pPr>
        <w:pStyle w:val="BodyText"/>
        <w:spacing w:line="240" w:lineRule="exact"/>
      </w:pPr>
      <w:r w:rsidRPr="00BF5E1D">
        <w:rPr>
          <w:rStyle w:val="Heading4Char"/>
        </w:rPr>
        <w:t>Being inclusive and accessible</w:t>
      </w:r>
      <w:r w:rsidRPr="00BF5E1D">
        <w:t xml:space="preserve"> </w:t>
      </w:r>
    </w:p>
    <w:p w14:paraId="7A81C9DA" w14:textId="77777777" w:rsidR="003C4AE6" w:rsidRDefault="00BF5E1D" w:rsidP="00E25851">
      <w:pPr>
        <w:pStyle w:val="BodyText"/>
        <w:spacing w:line="240" w:lineRule="exact"/>
      </w:pPr>
      <w:r w:rsidRPr="003C4AE6">
        <w:rPr>
          <w:i/>
        </w:rPr>
        <w:t>We believe in inclusive banking services</w:t>
      </w:r>
      <w:r w:rsidRPr="00BF5E1D">
        <w:t xml:space="preserve"> </w:t>
      </w:r>
    </w:p>
    <w:p w14:paraId="3AA607B3" w14:textId="77777777" w:rsidR="003C4AE6" w:rsidRDefault="00BF5E1D" w:rsidP="00E25851">
      <w:pPr>
        <w:pStyle w:val="BodyText"/>
        <w:spacing w:line="240" w:lineRule="exact"/>
      </w:pPr>
      <w:r w:rsidRPr="00BF5E1D">
        <w:t xml:space="preserve">32. We are committed to providing banking services which are inclusive of all people including: </w:t>
      </w:r>
    </w:p>
    <w:p w14:paraId="2E8E68D2" w14:textId="77777777" w:rsidR="003C4AE6" w:rsidRDefault="00BF5E1D" w:rsidP="007240CD">
      <w:pPr>
        <w:pStyle w:val="ListNumber2"/>
        <w:numPr>
          <w:ilvl w:val="0"/>
          <w:numId w:val="37"/>
        </w:numPr>
        <w:spacing w:before="0" w:line="240" w:lineRule="exact"/>
      </w:pPr>
      <w:r w:rsidRPr="00BF5E1D">
        <w:t xml:space="preserve">older customers; </w:t>
      </w:r>
    </w:p>
    <w:p w14:paraId="788CBDB9" w14:textId="77777777" w:rsidR="003C4AE6" w:rsidRDefault="00BF5E1D" w:rsidP="007240CD">
      <w:pPr>
        <w:pStyle w:val="ListNumber2"/>
        <w:numPr>
          <w:ilvl w:val="0"/>
          <w:numId w:val="37"/>
        </w:numPr>
        <w:spacing w:before="0" w:line="240" w:lineRule="exact"/>
      </w:pPr>
      <w:r w:rsidRPr="00BF5E1D">
        <w:lastRenderedPageBreak/>
        <w:t xml:space="preserve">people with a disability; and </w:t>
      </w:r>
    </w:p>
    <w:p w14:paraId="68373701" w14:textId="77777777" w:rsidR="003C4AE6" w:rsidRDefault="00BF5E1D" w:rsidP="007240CD">
      <w:pPr>
        <w:pStyle w:val="ListNumber2"/>
        <w:numPr>
          <w:ilvl w:val="0"/>
          <w:numId w:val="37"/>
        </w:numPr>
        <w:spacing w:before="0" w:line="240" w:lineRule="exact"/>
      </w:pPr>
      <w:r w:rsidRPr="00BF5E1D">
        <w:t xml:space="preserve">Indigenous Australians, including in remote locations. </w:t>
      </w:r>
    </w:p>
    <w:p w14:paraId="1EB7F604" w14:textId="67643DC9" w:rsidR="00F2723A" w:rsidRDefault="00BF5E1D" w:rsidP="00E25851">
      <w:pPr>
        <w:pStyle w:val="BodyText"/>
        <w:spacing w:line="240" w:lineRule="exact"/>
      </w:pPr>
      <w:r w:rsidRPr="00BF5E1D">
        <w:t xml:space="preserve">33. We will train our staff to treat our diverse and vulnerable customers with sensitivity, respect and compassion. </w:t>
      </w:r>
    </w:p>
    <w:p w14:paraId="4A39FB13" w14:textId="00F3EA08" w:rsidR="00BF5E1D" w:rsidRDefault="00BF5E1D" w:rsidP="00E25851">
      <w:pPr>
        <w:pStyle w:val="BodyText"/>
        <w:spacing w:line="240" w:lineRule="exact"/>
        <w:rPr>
          <w:i/>
        </w:rPr>
      </w:pPr>
      <w:r w:rsidRPr="00F2723A">
        <w:rPr>
          <w:i/>
        </w:rPr>
        <w:t>We are committed to providing banking services which are accessible</w:t>
      </w:r>
      <w:r w:rsidR="00F2723A" w:rsidRPr="00F2723A">
        <w:rPr>
          <w:i/>
        </w:rPr>
        <w:t>.</w:t>
      </w:r>
    </w:p>
    <w:p w14:paraId="2865F5A5" w14:textId="0EE41BDC" w:rsidR="00F2723A" w:rsidRDefault="000A6629" w:rsidP="00E25851">
      <w:pPr>
        <w:pStyle w:val="BodyText"/>
        <w:spacing w:line="240" w:lineRule="exact"/>
      </w:pPr>
      <w:r w:rsidRPr="000A6629">
        <w:t>34. We are committed to improving the accessibility of our banking services for people with a disability and older customers. We will take reasonable measures to enhance their access to those services.</w:t>
      </w:r>
    </w:p>
    <w:p w14:paraId="3E599B04" w14:textId="40972401" w:rsidR="000A6629" w:rsidRPr="00CA2973" w:rsidRDefault="00CA2973" w:rsidP="00E25851">
      <w:pPr>
        <w:pStyle w:val="BodyText"/>
        <w:spacing w:line="240" w:lineRule="exact"/>
        <w:rPr>
          <w:i/>
        </w:rPr>
      </w:pPr>
      <w:r w:rsidRPr="00CA2973">
        <w:rPr>
          <w:i/>
        </w:rPr>
        <w:t>When providing banking services to remote customers</w:t>
      </w:r>
    </w:p>
    <w:p w14:paraId="643684B7" w14:textId="0BA32DDA" w:rsidR="000A6629" w:rsidRDefault="000A6629" w:rsidP="00E25851">
      <w:pPr>
        <w:pStyle w:val="BodyText"/>
        <w:spacing w:line="240" w:lineRule="exact"/>
      </w:pPr>
      <w:r w:rsidRPr="000A6629">
        <w:t>37. We will provide cultural awareness training to staff who regularly assist customers in remote Indigenous communities.</w:t>
      </w:r>
    </w:p>
    <w:p w14:paraId="56AB210D" w14:textId="10A3343B" w:rsidR="00CA2973" w:rsidRDefault="00CA2973" w:rsidP="00E25851">
      <w:pPr>
        <w:pStyle w:val="Heading3"/>
        <w:spacing w:before="0" w:line="240" w:lineRule="exact"/>
      </w:pPr>
      <w:bookmarkStart w:id="55" w:name="_Toc3887304"/>
      <w:r>
        <w:t>Chapter 14</w:t>
      </w:r>
      <w:bookmarkEnd w:id="55"/>
    </w:p>
    <w:p w14:paraId="253BCF76" w14:textId="77777777" w:rsidR="008B3CC9" w:rsidRDefault="00CA2973" w:rsidP="00E25851">
      <w:pPr>
        <w:pStyle w:val="Heading4"/>
        <w:spacing w:before="0" w:line="240" w:lineRule="exact"/>
      </w:pPr>
      <w:r w:rsidRPr="00CA2973">
        <w:t xml:space="preserve">Taking extra care with customers who may be vulnerable </w:t>
      </w:r>
    </w:p>
    <w:p w14:paraId="4E7D8B5D" w14:textId="77777777" w:rsidR="008B3CC9" w:rsidRDefault="00CA2973" w:rsidP="00E25851">
      <w:pPr>
        <w:pStyle w:val="BodyText"/>
        <w:spacing w:line="240" w:lineRule="exact"/>
      </w:pPr>
      <w:r w:rsidRPr="008B3CC9">
        <w:rPr>
          <w:i/>
        </w:rPr>
        <w:t>We will take extra care with vulnerable customers</w:t>
      </w:r>
      <w:r w:rsidRPr="00CA2973">
        <w:t xml:space="preserve"> </w:t>
      </w:r>
    </w:p>
    <w:p w14:paraId="70E761D1" w14:textId="77777777" w:rsidR="008B3CC9" w:rsidRDefault="00CA2973" w:rsidP="00E25851">
      <w:pPr>
        <w:pStyle w:val="BodyText"/>
        <w:spacing w:line="240" w:lineRule="exact"/>
      </w:pPr>
      <w:r w:rsidRPr="00CA2973">
        <w:t xml:space="preserve">38. We are committed to taking extra care with vulnerable customers including those who are experiencing: </w:t>
      </w:r>
    </w:p>
    <w:p w14:paraId="27619BD6" w14:textId="77777777" w:rsidR="008B3CC9" w:rsidRDefault="00CA2973" w:rsidP="007240CD">
      <w:pPr>
        <w:pStyle w:val="ListNumber2"/>
        <w:numPr>
          <w:ilvl w:val="1"/>
          <w:numId w:val="19"/>
        </w:numPr>
        <w:spacing w:before="0" w:line="240" w:lineRule="exact"/>
      </w:pPr>
      <w:r w:rsidRPr="00CA2973">
        <w:t xml:space="preserve">age-related impairment; </w:t>
      </w:r>
    </w:p>
    <w:p w14:paraId="0B16D7C8" w14:textId="77777777" w:rsidR="008B3CC9" w:rsidRDefault="00CA2973" w:rsidP="007240CD">
      <w:pPr>
        <w:pStyle w:val="ListNumber2"/>
        <w:numPr>
          <w:ilvl w:val="1"/>
          <w:numId w:val="19"/>
        </w:numPr>
        <w:spacing w:before="0" w:line="240" w:lineRule="exact"/>
      </w:pPr>
      <w:r w:rsidRPr="00CA2973">
        <w:t xml:space="preserve">cognitive impairment; </w:t>
      </w:r>
    </w:p>
    <w:p w14:paraId="164DCD45" w14:textId="77777777" w:rsidR="008B3CC9" w:rsidRDefault="00CA2973" w:rsidP="007240CD">
      <w:pPr>
        <w:pStyle w:val="ListNumber2"/>
        <w:numPr>
          <w:ilvl w:val="1"/>
          <w:numId w:val="19"/>
        </w:numPr>
        <w:spacing w:before="0" w:line="240" w:lineRule="exact"/>
      </w:pPr>
      <w:r w:rsidRPr="00CA2973">
        <w:t xml:space="preserve">elder abuse; </w:t>
      </w:r>
    </w:p>
    <w:p w14:paraId="71718AC0" w14:textId="77777777" w:rsidR="008B3CC9" w:rsidRDefault="00CA2973" w:rsidP="007240CD">
      <w:pPr>
        <w:pStyle w:val="ListNumber2"/>
        <w:numPr>
          <w:ilvl w:val="1"/>
          <w:numId w:val="19"/>
        </w:numPr>
        <w:spacing w:before="0" w:line="240" w:lineRule="exact"/>
      </w:pPr>
      <w:r w:rsidRPr="00CA2973">
        <w:t xml:space="preserve">family or domestic violence; </w:t>
      </w:r>
    </w:p>
    <w:p w14:paraId="08A62C5B" w14:textId="77777777" w:rsidR="008B3CC9" w:rsidRDefault="00CA2973" w:rsidP="007240CD">
      <w:pPr>
        <w:pStyle w:val="ListNumber2"/>
        <w:numPr>
          <w:ilvl w:val="1"/>
          <w:numId w:val="19"/>
        </w:numPr>
        <w:spacing w:before="0" w:line="240" w:lineRule="exact"/>
      </w:pPr>
      <w:r w:rsidRPr="00CA2973">
        <w:t xml:space="preserve">financial abuse; </w:t>
      </w:r>
    </w:p>
    <w:p w14:paraId="3EDF39BB" w14:textId="77777777" w:rsidR="008B3CC9" w:rsidRDefault="00CA2973" w:rsidP="007240CD">
      <w:pPr>
        <w:pStyle w:val="ListNumber2"/>
        <w:numPr>
          <w:ilvl w:val="1"/>
          <w:numId w:val="19"/>
        </w:numPr>
        <w:spacing w:before="0" w:line="240" w:lineRule="exact"/>
      </w:pPr>
      <w:r w:rsidRPr="00CA2973">
        <w:t xml:space="preserve">mental illness; </w:t>
      </w:r>
    </w:p>
    <w:p w14:paraId="21AF9A3A" w14:textId="77777777" w:rsidR="008B3CC9" w:rsidRDefault="00CA2973" w:rsidP="007240CD">
      <w:pPr>
        <w:pStyle w:val="ListNumber2"/>
        <w:numPr>
          <w:ilvl w:val="1"/>
          <w:numId w:val="19"/>
        </w:numPr>
        <w:spacing w:before="0" w:line="240" w:lineRule="exact"/>
      </w:pPr>
      <w:r w:rsidRPr="00CA2973">
        <w:t xml:space="preserve">serious illness; or </w:t>
      </w:r>
    </w:p>
    <w:p w14:paraId="21758F4D" w14:textId="77777777" w:rsidR="008B3CC9" w:rsidRDefault="00CA2973" w:rsidP="007240CD">
      <w:pPr>
        <w:pStyle w:val="ListNumber2"/>
        <w:numPr>
          <w:ilvl w:val="1"/>
          <w:numId w:val="19"/>
        </w:numPr>
        <w:spacing w:before="0" w:line="240" w:lineRule="exact"/>
      </w:pPr>
      <w:r w:rsidRPr="00CA2973">
        <w:t xml:space="preserve">any other personal, or financial, circumstance causing significant detriment. </w:t>
      </w:r>
    </w:p>
    <w:p w14:paraId="5163C933" w14:textId="77777777" w:rsidR="008B3CC9" w:rsidRDefault="00CA2973" w:rsidP="00E25851">
      <w:pPr>
        <w:pStyle w:val="BodyText"/>
        <w:spacing w:line="240" w:lineRule="exact"/>
      </w:pPr>
      <w:r w:rsidRPr="00CA2973">
        <w:t xml:space="preserve">We may become aware of your vulnerability only if you tell us about it. </w:t>
      </w:r>
    </w:p>
    <w:p w14:paraId="2A9D8AFE" w14:textId="0E22B1E8" w:rsidR="00CA2973" w:rsidRDefault="00CA2973" w:rsidP="00E25851">
      <w:pPr>
        <w:pStyle w:val="BodyText"/>
        <w:spacing w:line="240" w:lineRule="exact"/>
      </w:pPr>
      <w:r w:rsidRPr="00CA2973">
        <w:t>39. We will train our staff to act with sensitivity, respect and compassion if you appear to be in a vulnerable situation.</w:t>
      </w:r>
    </w:p>
    <w:p w14:paraId="130647A0" w14:textId="6DE9CB2D" w:rsidR="004A3785" w:rsidRDefault="004A3785" w:rsidP="00E25851">
      <w:pPr>
        <w:pStyle w:val="Heading3"/>
        <w:spacing w:before="0" w:line="240" w:lineRule="exact"/>
      </w:pPr>
      <w:bookmarkStart w:id="56" w:name="_Toc3887305"/>
      <w:r>
        <w:t>Chapter 16</w:t>
      </w:r>
      <w:bookmarkEnd w:id="56"/>
    </w:p>
    <w:p w14:paraId="429994CC" w14:textId="77777777" w:rsidR="004A3785" w:rsidRDefault="004A3785" w:rsidP="00E25851">
      <w:pPr>
        <w:pStyle w:val="Heading4"/>
        <w:spacing w:before="0" w:line="240" w:lineRule="exact"/>
      </w:pPr>
      <w:r w:rsidRPr="004A3785">
        <w:t xml:space="preserve">Basic accounts or low or no fee accounts </w:t>
      </w:r>
    </w:p>
    <w:p w14:paraId="05140A8E" w14:textId="77777777" w:rsidR="004A3785" w:rsidRPr="00F8216B" w:rsidRDefault="004A3785" w:rsidP="00E25851">
      <w:pPr>
        <w:pStyle w:val="BodyText"/>
        <w:spacing w:line="240" w:lineRule="exact"/>
        <w:rPr>
          <w:i/>
        </w:rPr>
      </w:pPr>
      <w:r w:rsidRPr="00F8216B">
        <w:rPr>
          <w:i/>
        </w:rPr>
        <w:t xml:space="preserve">We will raise awareness of basic, low or no fee accounts and give you information about them </w:t>
      </w:r>
    </w:p>
    <w:p w14:paraId="64F65569" w14:textId="640FBD1D" w:rsidR="004A3785" w:rsidRDefault="004A3785" w:rsidP="00E25851">
      <w:pPr>
        <w:pStyle w:val="BodyText"/>
        <w:spacing w:line="240" w:lineRule="exact"/>
      </w:pPr>
      <w:r w:rsidRPr="004A3785">
        <w:t>48. We will train our staff to help them to recognise a customer, or potential customer that may qualify for a basic, low, or no fee account.</w:t>
      </w:r>
    </w:p>
    <w:p w14:paraId="5552B0D1" w14:textId="5268C889" w:rsidR="00B41856" w:rsidRDefault="00B41856" w:rsidP="00E25851">
      <w:pPr>
        <w:pStyle w:val="Heading3"/>
        <w:spacing w:before="0" w:line="240" w:lineRule="exact"/>
      </w:pPr>
      <w:bookmarkStart w:id="57" w:name="_Toc3887306"/>
      <w:r>
        <w:t>Chapter 40</w:t>
      </w:r>
      <w:bookmarkEnd w:id="57"/>
    </w:p>
    <w:p w14:paraId="2F25130C" w14:textId="77777777" w:rsidR="00C75216" w:rsidRDefault="00C75216" w:rsidP="00E25851">
      <w:pPr>
        <w:pStyle w:val="Heading4"/>
        <w:spacing w:before="0" w:line="240" w:lineRule="exact"/>
      </w:pPr>
      <w:r w:rsidRPr="00C75216">
        <w:t xml:space="preserve">We may contact you if you are experiencing financial difficulty </w:t>
      </w:r>
    </w:p>
    <w:p w14:paraId="297BCE3D" w14:textId="77777777" w:rsidR="00C75216" w:rsidRPr="00C75216" w:rsidRDefault="00C75216" w:rsidP="00E25851">
      <w:pPr>
        <w:pStyle w:val="BodyText"/>
        <w:spacing w:line="240" w:lineRule="exact"/>
        <w:rPr>
          <w:i/>
        </w:rPr>
      </w:pPr>
      <w:r w:rsidRPr="00C75216">
        <w:rPr>
          <w:i/>
        </w:rPr>
        <w:t xml:space="preserve">We may contact you if we think you are </w:t>
      </w:r>
      <w:proofErr w:type="gramStart"/>
      <w:r w:rsidRPr="00C75216">
        <w:rPr>
          <w:i/>
        </w:rPr>
        <w:t>experiencing difficulty</w:t>
      </w:r>
      <w:proofErr w:type="gramEnd"/>
      <w:r w:rsidRPr="00C75216">
        <w:rPr>
          <w:i/>
        </w:rPr>
        <w:t xml:space="preserve"> </w:t>
      </w:r>
    </w:p>
    <w:p w14:paraId="5FB5A4EE" w14:textId="77777777" w:rsidR="00C75216" w:rsidRDefault="00C75216" w:rsidP="00E25851">
      <w:pPr>
        <w:pStyle w:val="BodyText"/>
        <w:spacing w:line="240" w:lineRule="exact"/>
      </w:pPr>
      <w:r w:rsidRPr="00C75216">
        <w:t xml:space="preserve">165. We will employ a range of practices that can identify common indicators of financial difficulty. If we identify that you may be </w:t>
      </w:r>
      <w:proofErr w:type="gramStart"/>
      <w:r w:rsidRPr="00C75216">
        <w:t>experiencing difficulty</w:t>
      </w:r>
      <w:proofErr w:type="gramEnd"/>
      <w:r w:rsidRPr="00C75216">
        <w:t xml:space="preserve"> paying what you owe under a loan (or are experiencing financial difficulty), then we may contact you to discuss your situation and the options available to help you. We will do this on a case-by-case basis. </w:t>
      </w:r>
    </w:p>
    <w:p w14:paraId="409C4A2D" w14:textId="4C5AE491" w:rsidR="00F0140B" w:rsidRDefault="00C75216" w:rsidP="00B41856">
      <w:pPr>
        <w:pStyle w:val="BodyText"/>
      </w:pPr>
      <w:r w:rsidRPr="00C75216">
        <w:t xml:space="preserve">166. If we </w:t>
      </w:r>
      <w:proofErr w:type="gramStart"/>
      <w:r w:rsidRPr="00C75216">
        <w:t>are able to</w:t>
      </w:r>
      <w:proofErr w:type="gramEnd"/>
      <w:r w:rsidRPr="00C75216">
        <w:t xml:space="preserve"> contact you and discuss your situation under paragraph</w:t>
      </w:r>
      <w:r w:rsidR="003B2D7D">
        <w:t xml:space="preserve"> </w:t>
      </w:r>
      <w:r w:rsidRPr="00C75216">
        <w:t>165 and we offer basic bank accounts, and you are eligible, we will offer this product to you.</w:t>
      </w:r>
    </w:p>
    <w:p w14:paraId="2B17CC43" w14:textId="4B03E222" w:rsidR="00F0140B" w:rsidRDefault="00F0140B" w:rsidP="00B41856">
      <w:pPr>
        <w:pStyle w:val="BodyText"/>
      </w:pPr>
    </w:p>
    <w:sectPr w:rsidR="00F0140B" w:rsidSect="00B561E4">
      <w:headerReference w:type="default" r:id="rId38"/>
      <w:footerReference w:type="default" r:id="rId39"/>
      <w:headerReference w:type="first" r:id="rId40"/>
      <w:footerReference w:type="first" r:id="rId41"/>
      <w:pgSz w:w="11906" w:h="16838" w:code="9"/>
      <w:pgMar w:top="2155" w:right="1134" w:bottom="1134"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ECE4" w14:textId="77777777" w:rsidR="004F11BF" w:rsidRDefault="004F11BF" w:rsidP="006F7693">
      <w:r>
        <w:separator/>
      </w:r>
    </w:p>
  </w:endnote>
  <w:endnote w:type="continuationSeparator" w:id="0">
    <w:p w14:paraId="433AF4A3" w14:textId="77777777" w:rsidR="004F11BF" w:rsidRDefault="004F11BF" w:rsidP="006F7693">
      <w:r>
        <w:continuationSeparator/>
      </w:r>
    </w:p>
  </w:endnote>
  <w:endnote w:type="continuationNotice" w:id="1">
    <w:p w14:paraId="5D96B27A" w14:textId="77777777" w:rsidR="004F11BF" w:rsidRDefault="004F11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58B3" w14:textId="77777777" w:rsidR="00DD447B" w:rsidRDefault="00DD447B" w:rsidP="00DF10F4">
    <w:pPr>
      <w:pStyle w:val="Footer"/>
      <w:tabs>
        <w:tab w:val="right" w:pos="9638"/>
      </w:tabs>
    </w:pPr>
    <w:r>
      <w:rPr>
        <w:noProof/>
      </w:rPr>
      <mc:AlternateContent>
        <mc:Choice Requires="wps">
          <w:drawing>
            <wp:anchor distT="45720" distB="45720" distL="114300" distR="114300" simplePos="0" relativeHeight="251658240" behindDoc="0" locked="0" layoutInCell="1" allowOverlap="1" wp14:anchorId="1BF986F9" wp14:editId="4EBBBDEC">
              <wp:simplePos x="0" y="0"/>
              <wp:positionH relativeFrom="margin">
                <wp:align>right</wp:align>
              </wp:positionH>
              <wp:positionV relativeFrom="line">
                <wp:align>top</wp:align>
              </wp:positionV>
              <wp:extent cx="201600" cy="126000"/>
              <wp:effectExtent l="0" t="0" r="825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 cy="126000"/>
                      </a:xfrm>
                      <a:prstGeom prst="rect">
                        <a:avLst/>
                      </a:prstGeom>
                      <a:noFill/>
                      <a:ln w="9525">
                        <a:noFill/>
                        <a:miter lim="800000"/>
                        <a:headEnd/>
                        <a:tailEnd/>
                      </a:ln>
                    </wps:spPr>
                    <wps:txbx>
                      <w:txbxContent>
                        <w:p w14:paraId="68DF0609" w14:textId="77777777" w:rsidR="00DD447B" w:rsidRDefault="00DD447B" w:rsidP="00DF10F4">
                          <w:pPr>
                            <w:pStyle w:val="Footer"/>
                          </w:pPr>
                          <w:r>
                            <w:fldChar w:fldCharType="begin"/>
                          </w:r>
                          <w:r>
                            <w:instrText xml:space="preserve"> PAGE  \* Arabic  \* MERGEFORMAT </w:instrText>
                          </w:r>
                          <w:r>
                            <w:fldChar w:fldCharType="separate"/>
                          </w:r>
                          <w:r>
                            <w:rPr>
                              <w:noProof/>
                            </w:rPr>
                            <w:t>1</w:t>
                          </w:r>
                          <w:r>
                            <w:fldChar w:fldCharType="end"/>
                          </w:r>
                        </w:p>
                      </w:txbxContent>
                    </wps:txbx>
                    <wps:bodyPr rot="0" vert="horz" wrap="square" lIns="9144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F986F9" id="_x0000_t202" coordsize="21600,21600" o:spt="202" path="m,l,21600r21600,l21600,xe">
              <v:stroke joinstyle="miter"/>
              <v:path gradientshapeok="t" o:connecttype="rect"/>
            </v:shapetype>
            <v:shape id="Text Box 2" o:spid="_x0000_s1026" type="#_x0000_t202" style="position:absolute;left:0;text-align:left;margin-left:-35.35pt;margin-top:0;width:15.85pt;height:9.9pt;z-index:251658240;visibility:visible;mso-wrap-style:square;mso-width-percent:0;mso-height-percent:0;mso-wrap-distance-left:9pt;mso-wrap-distance-top:3.6pt;mso-wrap-distance-right:9pt;mso-wrap-distance-bottom:3.6pt;mso-position-horizontal:right;mso-position-horizontal-relative:margin;mso-position-vertical:top;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" filled="f" stroked="f">
              <v:textbox style="mso-fit-shape-to-text:t" inset=",0,0,0">
                <w:txbxContent>
                  <w:p w14:paraId="68DF0609" w14:textId="77777777" w:rsidR="00DD447B" w:rsidRDefault="00DD447B" w:rsidP="00DF10F4">
                    <w:pPr>
                      <w:pStyle w:val="Footer"/>
                    </w:pPr>
                    <w:r>
                      <w:fldChar w:fldCharType="begin"/>
                    </w:r>
                    <w:r>
                      <w:instrText xml:space="preserve"> PAGE  \* Arabic  \* MERGEFORMAT </w:instrText>
                    </w:r>
                    <w:r>
                      <w:fldChar w:fldCharType="separate"/>
                    </w:r>
                    <w:r>
                      <w:rPr>
                        <w:noProof/>
                      </w:rPr>
                      <w:t>1</w:t>
                    </w:r>
                    <w:r>
                      <w:fldChar w:fldCharType="end"/>
                    </w:r>
                  </w:p>
                </w:txbxContent>
              </v:textbox>
              <w10:wrap type="square" anchorx="margin" anchory="line"/>
            </v:shape>
          </w:pict>
        </mc:Fallback>
      </mc:AlternateContent>
    </w:r>
    <w:r w:rsidRPr="002D5F92">
      <w:t>Australian Banking Association, PO Box H218, Australia Square NSW 1215</w:t>
    </w:r>
    <w:r>
      <w:t xml:space="preserve"> | </w:t>
    </w:r>
    <w:r w:rsidRPr="002D5F92">
      <w:t>+61 2 8298 0417</w:t>
    </w:r>
    <w:r>
      <w:t xml:space="preserve"> | ausbanking.org.au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91E9" w14:textId="77777777" w:rsidR="00DD447B" w:rsidRPr="00A83DD8" w:rsidRDefault="00DD447B" w:rsidP="00A83DD8">
    <w:pPr>
      <w:pStyle w:val="Footer"/>
      <w:jc w:val="both"/>
    </w:pPr>
    <w:r>
      <w:tab/>
    </w:r>
    <w:r w:rsidRPr="00A83DD8">
      <w:t xml:space="preserve">Australian Banking Association Inc. ARBN 117 262 978 </w:t>
    </w:r>
  </w:p>
  <w:p w14:paraId="383E51A3" w14:textId="360B3E5E" w:rsidR="00DD447B" w:rsidRDefault="00DD447B" w:rsidP="00A83DD8">
    <w:pPr>
      <w:pStyle w:val="Footer"/>
      <w:ind w:firstLine="720"/>
      <w:jc w:val="left"/>
    </w:pPr>
    <w:r w:rsidRPr="00A83DD8">
      <w:t>Incorporated in New South Wales. Liability of members is limited.</w:t>
    </w:r>
    <w:r w:rsidRPr="00A83DD8">
      <w:rPr>
        <w:noProof/>
      </w:rPr>
      <w:drawing>
        <wp:anchor distT="0" distB="0" distL="114300" distR="114300" simplePos="0" relativeHeight="251658241" behindDoc="0" locked="0" layoutInCell="1" allowOverlap="1" wp14:anchorId="206A5F66" wp14:editId="2BDA9F3A">
          <wp:simplePos x="0" y="0"/>
          <wp:positionH relativeFrom="page">
            <wp:align>right</wp:align>
          </wp:positionH>
          <wp:positionV relativeFrom="page">
            <wp:align>bottom</wp:align>
          </wp:positionV>
          <wp:extent cx="1947600" cy="2520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BA_Circle.png"/>
                  <pic:cNvPicPr/>
                </pic:nvPicPr>
                <pic:blipFill rotWithShape="1">
                  <a:blip r:embed="rId1">
                    <a:extLst>
                      <a:ext uri="{28A0092B-C50C-407E-A947-70E740481C1C}">
                        <a14:useLocalDpi xmlns:a14="http://schemas.microsoft.com/office/drawing/2010/main" val="0"/>
                      </a:ext>
                    </a:extLst>
                  </a:blip>
                  <a:srcRect r="50322" b="35743"/>
                  <a:stretch/>
                </pic:blipFill>
                <pic:spPr bwMode="auto">
                  <a:xfrm>
                    <a:off x="0" y="0"/>
                    <a:ext cx="1947600" cy="25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B23ED" w14:textId="77777777" w:rsidR="004F11BF" w:rsidRDefault="004F11BF" w:rsidP="006F7693">
      <w:r>
        <w:separator/>
      </w:r>
    </w:p>
  </w:footnote>
  <w:footnote w:type="continuationSeparator" w:id="0">
    <w:p w14:paraId="6B2AF333" w14:textId="77777777" w:rsidR="004F11BF" w:rsidRDefault="004F11BF" w:rsidP="006F7693">
      <w:r>
        <w:continuationSeparator/>
      </w:r>
    </w:p>
  </w:footnote>
  <w:footnote w:type="continuationNotice" w:id="1">
    <w:p w14:paraId="254C02DB" w14:textId="77777777" w:rsidR="004F11BF" w:rsidRDefault="004F11BF">
      <w:pPr>
        <w:spacing w:line="240" w:lineRule="auto"/>
      </w:pPr>
    </w:p>
  </w:footnote>
  <w:footnote w:id="2">
    <w:p w14:paraId="46E7FB21" w14:textId="77777777" w:rsidR="00DD447B" w:rsidRDefault="00DD447B" w:rsidP="004504AB">
      <w:pPr>
        <w:pStyle w:val="FootnoteText"/>
      </w:pPr>
      <w:r>
        <w:rPr>
          <w:rStyle w:val="FootnoteReference"/>
        </w:rPr>
        <w:footnoteRef/>
      </w:r>
      <w:r>
        <w:t xml:space="preserve"> </w:t>
      </w:r>
      <w:hyperlink r:id="rId1" w:history="1">
        <w:r w:rsidRPr="008918B4">
          <w:rPr>
            <w:rStyle w:val="Hyperlink"/>
            <w:sz w:val="15"/>
            <w:szCs w:val="20"/>
          </w:rPr>
          <w:t>http://www.ausbanking.org.au/images/uploads/Banking_Code_of_Practice_2019_web.pdf</w:t>
        </w:r>
      </w:hyperlink>
      <w:r>
        <w:t xml:space="preserve"> </w:t>
      </w:r>
    </w:p>
  </w:footnote>
  <w:footnote w:id="3">
    <w:p w14:paraId="4C99FB6D" w14:textId="77777777" w:rsidR="00DD447B" w:rsidRDefault="00DD447B" w:rsidP="004504AB">
      <w:pPr>
        <w:pStyle w:val="FootnoteText"/>
      </w:pPr>
      <w:r>
        <w:rPr>
          <w:rStyle w:val="FootnoteReference"/>
        </w:rPr>
        <w:footnoteRef/>
      </w:r>
      <w:r>
        <w:t xml:space="preserve"> </w:t>
      </w:r>
      <w:hyperlink r:id="rId2" w:history="1">
        <w:r w:rsidRPr="008918B4">
          <w:rPr>
            <w:rStyle w:val="Hyperlink"/>
            <w:sz w:val="15"/>
            <w:szCs w:val="20"/>
          </w:rPr>
          <w:t>https://www.ausbanking.org.au/images/uploads/Accessibility_Principles_for_Banking_web.pdf</w:t>
        </w:r>
      </w:hyperlink>
      <w:r>
        <w:t xml:space="preserve"> </w:t>
      </w:r>
    </w:p>
  </w:footnote>
  <w:footnote w:id="4">
    <w:p w14:paraId="4A4F67A7" w14:textId="77777777" w:rsidR="00DD447B" w:rsidRDefault="00DD447B" w:rsidP="004504AB">
      <w:pPr>
        <w:pStyle w:val="FootnoteText"/>
      </w:pPr>
      <w:r>
        <w:rPr>
          <w:rStyle w:val="FootnoteReference"/>
        </w:rPr>
        <w:footnoteRef/>
      </w:r>
      <w:r>
        <w:t xml:space="preserve"> </w:t>
      </w:r>
      <w:hyperlink r:id="rId3" w:history="1">
        <w:r w:rsidRPr="008918B4">
          <w:rPr>
            <w:rStyle w:val="Hyperlink"/>
            <w:sz w:val="15"/>
            <w:szCs w:val="20"/>
          </w:rPr>
          <w:t>http://www.ausbanking.org.au/images/uploads/ArticleDocuments/207/ABA_Industry_Guideline_-_Financial_Abuse_and_Family_and_Domestic_Violence%20Nov%202016.pdf</w:t>
        </w:r>
      </w:hyperlink>
      <w:r>
        <w:t xml:space="preserve"> </w:t>
      </w:r>
    </w:p>
  </w:footnote>
  <w:footnote w:id="5">
    <w:p w14:paraId="63485073" w14:textId="77777777" w:rsidR="00DD447B" w:rsidRDefault="00DD447B" w:rsidP="004504AB">
      <w:pPr>
        <w:pStyle w:val="FootnoteText"/>
      </w:pPr>
      <w:r>
        <w:rPr>
          <w:rStyle w:val="FootnoteReference"/>
        </w:rPr>
        <w:footnoteRef/>
      </w:r>
      <w:r>
        <w:t xml:space="preserve"> </w:t>
      </w:r>
      <w:hyperlink r:id="rId4" w:history="1">
        <w:r w:rsidRPr="008918B4">
          <w:rPr>
            <w:rStyle w:val="Hyperlink"/>
            <w:sz w:val="15"/>
            <w:szCs w:val="20"/>
          </w:rPr>
          <w:t>http://banking.treasury.gov.au/content/atms.asp</w:t>
        </w:r>
      </w:hyperlink>
      <w:r>
        <w:t xml:space="preserve"> </w:t>
      </w:r>
    </w:p>
  </w:footnote>
  <w:footnote w:id="6">
    <w:p w14:paraId="6843435C" w14:textId="77777777" w:rsidR="00DD447B" w:rsidRDefault="00DD447B" w:rsidP="004504AB">
      <w:pPr>
        <w:pStyle w:val="FootnoteText"/>
      </w:pPr>
      <w:r>
        <w:rPr>
          <w:rStyle w:val="FootnoteReference"/>
        </w:rPr>
        <w:footnoteRef/>
      </w:r>
      <w:r>
        <w:t xml:space="preserve"> </w:t>
      </w:r>
      <w:hyperlink r:id="rId5" w:history="1">
        <w:r w:rsidRPr="008918B4">
          <w:rPr>
            <w:rStyle w:val="Hyperlink"/>
            <w:sz w:val="15"/>
            <w:szCs w:val="20"/>
          </w:rPr>
          <w:t>http://www.ausbanking.org.au/images/uploads/ArticleDocuments/206/Updated_financial_hardship_guideline_Nov_2016.pdf</w:t>
        </w:r>
      </w:hyperlink>
      <w:r>
        <w:t xml:space="preserve"> </w:t>
      </w:r>
    </w:p>
  </w:footnote>
  <w:footnote w:id="7">
    <w:p w14:paraId="777C1CBA" w14:textId="77777777" w:rsidR="00DD447B" w:rsidRDefault="00DD447B" w:rsidP="004504AB">
      <w:pPr>
        <w:pStyle w:val="FootnoteText"/>
      </w:pPr>
      <w:r>
        <w:rPr>
          <w:rStyle w:val="FootnoteReference"/>
        </w:rPr>
        <w:footnoteRef/>
      </w:r>
      <w:r>
        <w:t xml:space="preserve"> </w:t>
      </w:r>
      <w:hyperlink r:id="rId6" w:history="1">
        <w:r w:rsidRPr="008918B4">
          <w:rPr>
            <w:rStyle w:val="Hyperlink"/>
            <w:sz w:val="15"/>
            <w:szCs w:val="20"/>
          </w:rPr>
          <w:t>http://www.ausbanking.org.au/customers/affordable-banking/</w:t>
        </w:r>
      </w:hyperlink>
      <w:r>
        <w:t xml:space="preserve"> </w:t>
      </w:r>
    </w:p>
  </w:footnote>
  <w:footnote w:id="8">
    <w:p w14:paraId="6F66F285" w14:textId="77777777" w:rsidR="00DD447B" w:rsidRDefault="00DD447B" w:rsidP="004504AB">
      <w:pPr>
        <w:pStyle w:val="FootnoteText"/>
      </w:pPr>
      <w:r>
        <w:rPr>
          <w:rStyle w:val="FootnoteReference"/>
        </w:rPr>
        <w:footnoteRef/>
      </w:r>
      <w:r>
        <w:t xml:space="preserve"> </w:t>
      </w:r>
      <w:hyperlink r:id="rId7" w:history="1">
        <w:r w:rsidRPr="008918B4">
          <w:rPr>
            <w:rStyle w:val="Hyperlink"/>
            <w:sz w:val="15"/>
            <w:szCs w:val="20"/>
          </w:rPr>
          <w:t>http://www.ausbanking.org.au/images/uploads/ArticleDocuments/207/Industry_Guideline_Protecting_vulnerable_customers_from_potential_financial_abuse2.pdf</w:t>
        </w:r>
      </w:hyperlink>
      <w:r>
        <w:t xml:space="preserve"> </w:t>
      </w:r>
    </w:p>
  </w:footnote>
  <w:footnote w:id="9">
    <w:p w14:paraId="5B72C855" w14:textId="77777777" w:rsidR="00DD447B" w:rsidRDefault="00DD447B" w:rsidP="004504AB">
      <w:pPr>
        <w:pStyle w:val="FootnoteText"/>
      </w:pPr>
      <w:r>
        <w:rPr>
          <w:rStyle w:val="FootnoteReference"/>
        </w:rPr>
        <w:footnoteRef/>
      </w:r>
      <w:r>
        <w:t xml:space="preserve"> </w:t>
      </w:r>
      <w:hyperlink r:id="rId8" w:history="1">
        <w:r w:rsidRPr="008918B4">
          <w:rPr>
            <w:rStyle w:val="Hyperlink"/>
            <w:sz w:val="15"/>
            <w:szCs w:val="20"/>
          </w:rPr>
          <w:t>http://www.ausbanking.org.au/images/uploads/ArticleDocuments/207/Industry_Guideline_Responding_to_requests_from_a_power_of_attorneys_or_court-appointed_administrator2.pdf</w:t>
        </w:r>
      </w:hyperlink>
      <w:r>
        <w:t xml:space="preserve"> </w:t>
      </w:r>
    </w:p>
  </w:footnote>
  <w:footnote w:id="10">
    <w:p w14:paraId="5D7C53FF" w14:textId="77777777" w:rsidR="00DD447B" w:rsidRDefault="00DD447B" w:rsidP="004504AB">
      <w:pPr>
        <w:pStyle w:val="FootnoteText"/>
      </w:pPr>
      <w:r>
        <w:rPr>
          <w:rStyle w:val="FootnoteReference"/>
        </w:rPr>
        <w:footnoteRef/>
      </w:r>
      <w:r>
        <w:t xml:space="preserve"> </w:t>
      </w:r>
      <w:hyperlink r:id="rId9" w:history="1">
        <w:r w:rsidRPr="008918B4">
          <w:rPr>
            <w:rStyle w:val="Hyperlink"/>
            <w:sz w:val="15"/>
            <w:szCs w:val="20"/>
          </w:rPr>
          <w:t>https://www.ausbanking.org.au/images/uploads/ArticleDocuments/149/ABA-Customer%20Advocate%20Guiding%20Principles-FINAL.pdf</w:t>
        </w:r>
      </w:hyperlink>
      <w:r>
        <w:t xml:space="preserve"> </w:t>
      </w:r>
    </w:p>
  </w:footnote>
  <w:footnote w:id="11">
    <w:p w14:paraId="0289F717" w14:textId="477B5758" w:rsidR="00DD447B" w:rsidRDefault="00DD447B">
      <w:pPr>
        <w:pStyle w:val="FootnoteText"/>
      </w:pPr>
      <w:r>
        <w:rPr>
          <w:rStyle w:val="FootnoteReference"/>
        </w:rPr>
        <w:footnoteRef/>
      </w:r>
      <w:r>
        <w:t xml:space="preserve"> </w:t>
      </w:r>
      <w:hyperlink r:id="rId10" w:history="1">
        <w:r w:rsidRPr="00F512D9">
          <w:rPr>
            <w:rStyle w:val="Hyperlink"/>
            <w:sz w:val="15"/>
            <w:szCs w:val="20"/>
          </w:rPr>
          <w:t>http://universaldesign.ie/What-is-Universal-Design/The-7-Principles/</w:t>
        </w:r>
      </w:hyperlink>
      <w:r>
        <w:t xml:space="preserve"> </w:t>
      </w:r>
    </w:p>
  </w:footnote>
  <w:footnote w:id="12">
    <w:p w14:paraId="73DB832F" w14:textId="2B62A206" w:rsidR="00DD447B" w:rsidRDefault="00DD447B">
      <w:pPr>
        <w:pStyle w:val="FootnoteText"/>
      </w:pPr>
      <w:r>
        <w:rPr>
          <w:rStyle w:val="FootnoteReference"/>
        </w:rPr>
        <w:footnoteRef/>
      </w:r>
      <w:r>
        <w:t xml:space="preserve"> Relevant Code sections from: Chapter 4, 13, 14 and 16 are set out in full in Appendix 1. </w:t>
      </w:r>
    </w:p>
  </w:footnote>
  <w:footnote w:id="13">
    <w:p w14:paraId="5709198F" w14:textId="6007CEA4" w:rsidR="00CE384D" w:rsidRDefault="00CE384D">
      <w:pPr>
        <w:pStyle w:val="FootnoteText"/>
      </w:pPr>
      <w:r>
        <w:rPr>
          <w:rStyle w:val="FootnoteReference"/>
        </w:rPr>
        <w:footnoteRef/>
      </w:r>
      <w:r>
        <w:t xml:space="preserve"> </w:t>
      </w:r>
      <w:r w:rsidRPr="00CE384D">
        <w:t>https://www.alrc.gov.au/publications/elder-abuse-report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585C" w14:textId="5135B0C5" w:rsidR="00DD447B" w:rsidRPr="009A052D" w:rsidRDefault="00DD447B" w:rsidP="009A052D">
    <w:pPr>
      <w:pStyle w:val="Header"/>
    </w:pPr>
    <w:r>
      <w:rPr>
        <w:noProof/>
      </w:rPr>
      <w:drawing>
        <wp:inline distT="0" distB="0" distL="0" distR="0" wp14:anchorId="2F27AA19" wp14:editId="28E0ABDB">
          <wp:extent cx="2595600" cy="720000"/>
          <wp:effectExtent l="0" t="0" r="0" b="4445"/>
          <wp:docPr id="746229898" name="Picture 74622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956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090B" w14:textId="7A42E76D" w:rsidR="00DD447B" w:rsidRDefault="00DD447B">
    <w:pPr>
      <w:pStyle w:val="Header"/>
    </w:pPr>
    <w:r>
      <w:rPr>
        <w:noProof/>
      </w:rPr>
      <w:drawing>
        <wp:inline distT="0" distB="0" distL="0" distR="0" wp14:anchorId="73B534E2" wp14:editId="3E7E4F68">
          <wp:extent cx="2595600" cy="720000"/>
          <wp:effectExtent l="0" t="0" r="0" b="4445"/>
          <wp:docPr id="311084573" name="Picture 31108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956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0C79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67088A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755CA70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816082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1F8985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824F67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A1CBB4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B"/>
    <w:multiLevelType w:val="multilevel"/>
    <w:tmpl w:val="57C0F232"/>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8" w15:restartNumberingAfterBreak="0">
    <w:nsid w:val="006261F4"/>
    <w:multiLevelType w:val="hybridMultilevel"/>
    <w:tmpl w:val="349A89A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97A498E"/>
    <w:multiLevelType w:val="hybridMultilevel"/>
    <w:tmpl w:val="B06A67E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154554"/>
    <w:multiLevelType w:val="hybridMultilevel"/>
    <w:tmpl w:val="B4467326"/>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1" w15:restartNumberingAfterBreak="0">
    <w:nsid w:val="10857B65"/>
    <w:multiLevelType w:val="hybridMultilevel"/>
    <w:tmpl w:val="396438C2"/>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2" w15:restartNumberingAfterBreak="0">
    <w:nsid w:val="1C2B5097"/>
    <w:multiLevelType w:val="hybridMultilevel"/>
    <w:tmpl w:val="FFF88C6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F12D1E"/>
    <w:multiLevelType w:val="multilevel"/>
    <w:tmpl w:val="C48A7528"/>
    <w:styleLink w:val="ABABullets"/>
    <w:lvl w:ilvl="0">
      <w:start w:val="1"/>
      <w:numFmt w:val="bullet"/>
      <w:pStyle w:val="Bullet1"/>
      <w:lvlText w:val=""/>
      <w:lvlJc w:val="left"/>
      <w:pPr>
        <w:ind w:left="1276" w:hanging="567"/>
      </w:pPr>
      <w:rPr>
        <w:rFonts w:ascii="Symbol" w:hAnsi="Symbol" w:cs="Times New Roman" w:hint="default"/>
      </w:rPr>
    </w:lvl>
    <w:lvl w:ilvl="1">
      <w:start w:val="1"/>
      <w:numFmt w:val="bullet"/>
      <w:pStyle w:val="Bullet2"/>
      <w:lvlText w:val="­"/>
      <w:lvlJc w:val="left"/>
      <w:pPr>
        <w:ind w:left="1843" w:hanging="567"/>
      </w:pPr>
      <w:rPr>
        <w:rFonts w:ascii="Arial" w:hAnsi="Arial" w:cs="Arial" w:hint="default"/>
        <w:color w:val="1E71B8" w:themeColor="text2"/>
      </w:rPr>
    </w:lvl>
    <w:lvl w:ilvl="2">
      <w:start w:val="1"/>
      <w:numFmt w:val="bullet"/>
      <w:pStyle w:val="Bullet3"/>
      <w:lvlText w:val="o"/>
      <w:lvlJc w:val="left"/>
      <w:pPr>
        <w:ind w:left="2410" w:hanging="567"/>
      </w:pPr>
      <w:rPr>
        <w:rFonts w:ascii="Courier New" w:hAnsi="Courier New" w:cs="Arial" w:hint="default"/>
      </w:rPr>
    </w:lvl>
    <w:lvl w:ilvl="3">
      <w:start w:val="1"/>
      <w:numFmt w:val="bullet"/>
      <w:lvlRestart w:val="0"/>
      <w:lvlText w:val=""/>
      <w:lvlJc w:val="left"/>
      <w:pPr>
        <w:ind w:left="2977" w:hanging="567"/>
      </w:pPr>
      <w:rPr>
        <w:rFonts w:ascii="Symbol" w:hAnsi="Symbol" w:hint="default"/>
      </w:rPr>
    </w:lvl>
    <w:lvl w:ilvl="4">
      <w:start w:val="1"/>
      <w:numFmt w:val="bullet"/>
      <w:lvlRestart w:val="0"/>
      <w:lvlText w:val="̶"/>
      <w:lvlJc w:val="left"/>
      <w:pPr>
        <w:ind w:left="3544" w:hanging="567"/>
      </w:pPr>
      <w:rPr>
        <w:rFonts w:ascii="Arial" w:hAnsi="Arial" w:hint="default"/>
        <w:color w:val="1E71B8" w:themeColor="text2"/>
      </w:rPr>
    </w:lvl>
    <w:lvl w:ilvl="5">
      <w:start w:val="1"/>
      <w:numFmt w:val="bullet"/>
      <w:lvlRestart w:val="0"/>
      <w:lvlText w:val="►"/>
      <w:lvlJc w:val="left"/>
      <w:pPr>
        <w:ind w:left="4111" w:hanging="567"/>
      </w:pPr>
      <w:rPr>
        <w:rFonts w:ascii="Arial" w:hAnsi="Arial" w:hint="default"/>
      </w:rPr>
    </w:lvl>
    <w:lvl w:ilvl="6">
      <w:start w:val="1"/>
      <w:numFmt w:val="bullet"/>
      <w:lvlRestart w:val="0"/>
      <w:lvlText w:val=""/>
      <w:lvlJc w:val="left"/>
      <w:pPr>
        <w:ind w:left="4678" w:hanging="567"/>
      </w:pPr>
      <w:rPr>
        <w:rFonts w:ascii="Symbol" w:hAnsi="Symbol" w:hint="default"/>
      </w:rPr>
    </w:lvl>
    <w:lvl w:ilvl="7">
      <w:start w:val="1"/>
      <w:numFmt w:val="bullet"/>
      <w:lvlRestart w:val="0"/>
      <w:lvlText w:val="̶"/>
      <w:lvlJc w:val="left"/>
      <w:pPr>
        <w:ind w:left="5245" w:hanging="567"/>
      </w:pPr>
      <w:rPr>
        <w:rFonts w:ascii="Arial" w:hAnsi="Arial" w:hint="default"/>
        <w:color w:val="1E71B8" w:themeColor="text2"/>
      </w:rPr>
    </w:lvl>
    <w:lvl w:ilvl="8">
      <w:start w:val="1"/>
      <w:numFmt w:val="bullet"/>
      <w:lvlRestart w:val="0"/>
      <w:lvlText w:val="►"/>
      <w:lvlJc w:val="left"/>
      <w:pPr>
        <w:ind w:left="5812" w:hanging="567"/>
      </w:pPr>
      <w:rPr>
        <w:rFonts w:ascii="Arial" w:hAnsi="Arial" w:hint="default"/>
      </w:rPr>
    </w:lvl>
  </w:abstractNum>
  <w:abstractNum w:abstractNumId="14" w15:restartNumberingAfterBreak="0">
    <w:nsid w:val="1EFF4E03"/>
    <w:multiLevelType w:val="multilevel"/>
    <w:tmpl w:val="72023D00"/>
    <w:styleLink w:val="ABANumbers"/>
    <w:lvl w:ilvl="0">
      <w:start w:val="1"/>
      <w:numFmt w:val="decimal"/>
      <w:lvlText w:val="%1)"/>
      <w:lvlJc w:val="left"/>
      <w:pPr>
        <w:ind w:left="709" w:hanging="709"/>
      </w:pPr>
      <w:rPr>
        <w:rFonts w:asciiTheme="minorHAnsi" w:hAnsiTheme="minorHAnsi" w:hint="default"/>
      </w:rPr>
    </w:lvl>
    <w:lvl w:ilvl="1">
      <w:start w:val="1"/>
      <w:numFmt w:val="lowerLetter"/>
      <w:lvlText w:val="%2)"/>
      <w:lvlJc w:val="left"/>
      <w:pPr>
        <w:ind w:left="1276" w:hanging="567"/>
      </w:pPr>
      <w:rPr>
        <w:rFonts w:asciiTheme="minorHAnsi" w:hAnsiTheme="minorHAnsi" w:hint="default"/>
      </w:rPr>
    </w:lvl>
    <w:lvl w:ilvl="2">
      <w:start w:val="1"/>
      <w:numFmt w:val="lowerRoman"/>
      <w:lvlText w:val="%3)"/>
      <w:lvlJc w:val="left"/>
      <w:pPr>
        <w:ind w:left="1843" w:hanging="567"/>
      </w:pPr>
      <w:rPr>
        <w:rFonts w:asciiTheme="minorHAnsi" w:hAnsiTheme="minorHAnsi" w:hint="default"/>
      </w:rPr>
    </w:lvl>
    <w:lvl w:ilvl="3">
      <w:numFmt w:val="none"/>
      <w:lvlRestart w:val="0"/>
      <w:lvlText w:val=""/>
      <w:lvlJc w:val="left"/>
      <w:pPr>
        <w:ind w:left="1123" w:firstLine="0"/>
      </w:pPr>
      <w:rPr>
        <w:rFonts w:hint="default"/>
      </w:rPr>
    </w:lvl>
    <w:lvl w:ilvl="4">
      <w:numFmt w:val="none"/>
      <w:lvlText w:val=""/>
      <w:lvlJc w:val="left"/>
      <w:pPr>
        <w:ind w:left="1123" w:firstLine="0"/>
      </w:pPr>
      <w:rPr>
        <w:rFonts w:hint="default"/>
      </w:rPr>
    </w:lvl>
    <w:lvl w:ilvl="5">
      <w:numFmt w:val="decimal"/>
      <w:lvlText w:val=""/>
      <w:lvlJc w:val="left"/>
      <w:pPr>
        <w:ind w:left="1123" w:firstLine="0"/>
      </w:pPr>
      <w:rPr>
        <w:rFonts w:hint="default"/>
      </w:rPr>
    </w:lvl>
    <w:lvl w:ilvl="6">
      <w:numFmt w:val="decimal"/>
      <w:lvlText w:val=""/>
      <w:lvlJc w:val="left"/>
      <w:pPr>
        <w:ind w:left="1123" w:firstLine="0"/>
      </w:pPr>
      <w:rPr>
        <w:rFonts w:hint="default"/>
      </w:rPr>
    </w:lvl>
    <w:lvl w:ilvl="7">
      <w:numFmt w:val="decimal"/>
      <w:lvlText w:val=""/>
      <w:lvlJc w:val="left"/>
      <w:pPr>
        <w:ind w:left="1123" w:firstLine="0"/>
      </w:pPr>
      <w:rPr>
        <w:rFonts w:hint="default"/>
      </w:rPr>
    </w:lvl>
    <w:lvl w:ilvl="8">
      <w:numFmt w:val="decimal"/>
      <w:lvlText w:val=""/>
      <w:lvlJc w:val="left"/>
      <w:pPr>
        <w:ind w:left="1123" w:firstLine="0"/>
      </w:pPr>
      <w:rPr>
        <w:rFonts w:hint="default"/>
      </w:rPr>
    </w:lvl>
  </w:abstractNum>
  <w:abstractNum w:abstractNumId="15" w15:restartNumberingAfterBreak="0">
    <w:nsid w:val="22E14095"/>
    <w:multiLevelType w:val="hybridMultilevel"/>
    <w:tmpl w:val="CFFA3734"/>
    <w:lvl w:ilvl="0" w:tplc="48BCC90E">
      <w:start w:val="1"/>
      <w:numFmt w:val="bullet"/>
      <w:pStyle w:val="TableBullet2"/>
      <w:lvlText w:val="‒"/>
      <w:lvlJc w:val="left"/>
      <w:pPr>
        <w:ind w:left="717" w:hanging="360"/>
      </w:pPr>
      <w:rPr>
        <w:rFonts w:ascii="Arial" w:hAnsi="Arial" w:hint="default"/>
        <w:b w:val="0"/>
        <w:i w:val="0"/>
        <w:color w:val="1E71B8" w:themeColor="accen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FD3185"/>
    <w:multiLevelType w:val="hybridMultilevel"/>
    <w:tmpl w:val="FFF88C6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252583"/>
    <w:multiLevelType w:val="hybridMultilevel"/>
    <w:tmpl w:val="0EB47644"/>
    <w:lvl w:ilvl="0" w:tplc="3682932A">
      <w:start w:val="1"/>
      <w:numFmt w:val="bullet"/>
      <w:lvlRestart w:val="0"/>
      <w:pStyle w:val="CalloutBullet"/>
      <w:lvlText w:val="−"/>
      <w:lvlJc w:val="left"/>
      <w:pPr>
        <w:tabs>
          <w:tab w:val="num" w:pos="357"/>
        </w:tabs>
        <w:ind w:left="357" w:hanging="357"/>
      </w:pPr>
      <w:rPr>
        <w:rFonts w:ascii="Times New Roman" w:hAnsi="Times New Roman" w:cs="Times New Roman" w:hint="default"/>
        <w:b w:val="0"/>
        <w:i w:val="0"/>
        <w:color w:val="6773B6"/>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4F34A1"/>
    <w:multiLevelType w:val="hybridMultilevel"/>
    <w:tmpl w:val="8B94375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F8965BE"/>
    <w:multiLevelType w:val="hybridMultilevel"/>
    <w:tmpl w:val="B06A67E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AD3485"/>
    <w:multiLevelType w:val="multilevel"/>
    <w:tmpl w:val="DB445C1A"/>
    <w:styleLink w:val="ListNumbers"/>
    <w:lvl w:ilvl="0">
      <w:start w:val="1"/>
      <w:numFmt w:val="decimal"/>
      <w:pStyle w:val="Heading1Numbered"/>
      <w:lvlText w:val="%1."/>
      <w:lvlJc w:val="left"/>
      <w:pPr>
        <w:ind w:left="709" w:hanging="709"/>
      </w:pPr>
      <w:rPr>
        <w:rFonts w:hint="default"/>
      </w:rPr>
    </w:lvl>
    <w:lvl w:ilvl="1">
      <w:start w:val="1"/>
      <w:numFmt w:val="decimal"/>
      <w:pStyle w:val="Heading2Numbered"/>
      <w:lvlText w:val="%1.%2"/>
      <w:lvlJc w:val="left"/>
      <w:pPr>
        <w:ind w:left="709" w:hanging="709"/>
      </w:pPr>
      <w:rPr>
        <w:rFonts w:hint="default"/>
      </w:rPr>
    </w:lvl>
    <w:lvl w:ilvl="2">
      <w:start w:val="1"/>
      <w:numFmt w:val="decimal"/>
      <w:pStyle w:val="Heading3Numbered"/>
      <w:lvlText w:val="%1.%2.%3"/>
      <w:lvlJc w:val="left"/>
      <w:pPr>
        <w:ind w:left="709" w:hanging="709"/>
      </w:pPr>
      <w:rPr>
        <w:rFonts w:hint="default"/>
      </w:rPr>
    </w:lvl>
    <w:lvl w:ilvl="3">
      <w:start w:val="1"/>
      <w:numFmt w:val="lowerLetter"/>
      <w:pStyle w:val="Heading4Numbered"/>
      <w:lvlText w:val="%4)"/>
      <w:lvlJc w:val="left"/>
      <w:pPr>
        <w:ind w:left="1418"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21" w15:restartNumberingAfterBreak="0">
    <w:nsid w:val="3D6F1480"/>
    <w:multiLevelType w:val="hybridMultilevel"/>
    <w:tmpl w:val="FFF88C6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5D21EE"/>
    <w:multiLevelType w:val="hybridMultilevel"/>
    <w:tmpl w:val="B936FA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07874EE"/>
    <w:multiLevelType w:val="hybridMultilevel"/>
    <w:tmpl w:val="7CAA06E6"/>
    <w:lvl w:ilvl="0" w:tplc="0C090003">
      <w:start w:val="1"/>
      <w:numFmt w:val="bullet"/>
      <w:pStyle w:val="TableBullet1"/>
      <w:lvlText w:val="o"/>
      <w:lvlJc w:val="left"/>
      <w:pPr>
        <w:ind w:left="360" w:hanging="360"/>
      </w:pPr>
      <w:rPr>
        <w:rFonts w:ascii="Courier New" w:hAnsi="Courier New" w:cs="Courier New" w:hint="default"/>
        <w:b w:val="0"/>
        <w:i w:val="0"/>
        <w:color w:val="1E71B8" w:themeColor="accent1"/>
        <w:sz w:val="18"/>
      </w:rPr>
    </w:lvl>
    <w:lvl w:ilvl="1" w:tplc="922AC330" w:tentative="1">
      <w:start w:val="1"/>
      <w:numFmt w:val="bullet"/>
      <w:lvlText w:val="o"/>
      <w:lvlJc w:val="left"/>
      <w:pPr>
        <w:tabs>
          <w:tab w:val="num" w:pos="1440"/>
        </w:tabs>
        <w:ind w:left="1440" w:hanging="360"/>
      </w:pPr>
      <w:rPr>
        <w:rFonts w:ascii="Courier New" w:hAnsi="Courier New" w:cs="Courier New" w:hint="default"/>
      </w:rPr>
    </w:lvl>
    <w:lvl w:ilvl="2" w:tplc="BF2EB7D6" w:tentative="1">
      <w:start w:val="1"/>
      <w:numFmt w:val="bullet"/>
      <w:lvlText w:val=""/>
      <w:lvlJc w:val="left"/>
      <w:pPr>
        <w:tabs>
          <w:tab w:val="num" w:pos="2160"/>
        </w:tabs>
        <w:ind w:left="2160" w:hanging="360"/>
      </w:pPr>
      <w:rPr>
        <w:rFonts w:ascii="Wingdings" w:hAnsi="Wingdings" w:hint="default"/>
      </w:rPr>
    </w:lvl>
    <w:lvl w:ilvl="3" w:tplc="44C6BA4C" w:tentative="1">
      <w:start w:val="1"/>
      <w:numFmt w:val="bullet"/>
      <w:lvlText w:val=""/>
      <w:lvlJc w:val="left"/>
      <w:pPr>
        <w:tabs>
          <w:tab w:val="num" w:pos="2880"/>
        </w:tabs>
        <w:ind w:left="2880" w:hanging="360"/>
      </w:pPr>
      <w:rPr>
        <w:rFonts w:ascii="Symbol" w:hAnsi="Symbol" w:hint="default"/>
      </w:rPr>
    </w:lvl>
    <w:lvl w:ilvl="4" w:tplc="8376CDF0" w:tentative="1">
      <w:start w:val="1"/>
      <w:numFmt w:val="bullet"/>
      <w:lvlText w:val="o"/>
      <w:lvlJc w:val="left"/>
      <w:pPr>
        <w:tabs>
          <w:tab w:val="num" w:pos="3600"/>
        </w:tabs>
        <w:ind w:left="3600" w:hanging="360"/>
      </w:pPr>
      <w:rPr>
        <w:rFonts w:ascii="Courier New" w:hAnsi="Courier New" w:cs="Courier New" w:hint="default"/>
      </w:rPr>
    </w:lvl>
    <w:lvl w:ilvl="5" w:tplc="1A7AF892" w:tentative="1">
      <w:start w:val="1"/>
      <w:numFmt w:val="bullet"/>
      <w:lvlText w:val=""/>
      <w:lvlJc w:val="left"/>
      <w:pPr>
        <w:tabs>
          <w:tab w:val="num" w:pos="4320"/>
        </w:tabs>
        <w:ind w:left="4320" w:hanging="360"/>
      </w:pPr>
      <w:rPr>
        <w:rFonts w:ascii="Wingdings" w:hAnsi="Wingdings" w:hint="default"/>
      </w:rPr>
    </w:lvl>
    <w:lvl w:ilvl="6" w:tplc="9308286E" w:tentative="1">
      <w:start w:val="1"/>
      <w:numFmt w:val="bullet"/>
      <w:lvlText w:val=""/>
      <w:lvlJc w:val="left"/>
      <w:pPr>
        <w:tabs>
          <w:tab w:val="num" w:pos="5040"/>
        </w:tabs>
        <w:ind w:left="5040" w:hanging="360"/>
      </w:pPr>
      <w:rPr>
        <w:rFonts w:ascii="Symbol" w:hAnsi="Symbol" w:hint="default"/>
      </w:rPr>
    </w:lvl>
    <w:lvl w:ilvl="7" w:tplc="6DA8668C" w:tentative="1">
      <w:start w:val="1"/>
      <w:numFmt w:val="bullet"/>
      <w:lvlText w:val="o"/>
      <w:lvlJc w:val="left"/>
      <w:pPr>
        <w:tabs>
          <w:tab w:val="num" w:pos="5760"/>
        </w:tabs>
        <w:ind w:left="5760" w:hanging="360"/>
      </w:pPr>
      <w:rPr>
        <w:rFonts w:ascii="Courier New" w:hAnsi="Courier New" w:cs="Courier New" w:hint="default"/>
      </w:rPr>
    </w:lvl>
    <w:lvl w:ilvl="8" w:tplc="94F2A9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45340C"/>
    <w:multiLevelType w:val="hybridMultilevel"/>
    <w:tmpl w:val="B06A67E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810621"/>
    <w:multiLevelType w:val="multilevel"/>
    <w:tmpl w:val="7048E5B2"/>
    <w:lvl w:ilvl="0">
      <w:start w:val="2"/>
      <w:numFmt w:val="decimal"/>
      <w:pStyle w:val="ListNumber"/>
      <w:lvlText w:val="%1)"/>
      <w:lvlJc w:val="left"/>
      <w:pPr>
        <w:ind w:left="709" w:hanging="709"/>
      </w:pPr>
      <w:rPr>
        <w:rFonts w:asciiTheme="minorHAnsi" w:hAnsiTheme="minorHAnsi" w:hint="default"/>
      </w:rPr>
    </w:lvl>
    <w:lvl w:ilvl="1">
      <w:start w:val="1"/>
      <w:numFmt w:val="lowerLetter"/>
      <w:pStyle w:val="ListNumber2"/>
      <w:lvlText w:val="%2)"/>
      <w:lvlJc w:val="left"/>
      <w:pPr>
        <w:ind w:left="1276" w:hanging="567"/>
      </w:pPr>
      <w:rPr>
        <w:rFonts w:asciiTheme="minorHAnsi" w:hAnsiTheme="minorHAnsi" w:hint="default"/>
      </w:rPr>
    </w:lvl>
    <w:lvl w:ilvl="2">
      <w:start w:val="1"/>
      <w:numFmt w:val="lowerRoman"/>
      <w:pStyle w:val="ListNumber3"/>
      <w:lvlText w:val="%3)"/>
      <w:lvlJc w:val="left"/>
      <w:pPr>
        <w:ind w:left="1843" w:hanging="567"/>
      </w:pPr>
      <w:rPr>
        <w:rFonts w:asciiTheme="minorHAnsi" w:hAnsiTheme="minorHAnsi" w:hint="default"/>
      </w:rPr>
    </w:lvl>
    <w:lvl w:ilvl="3">
      <w:numFmt w:val="none"/>
      <w:lvlRestart w:val="0"/>
      <w:lvlText w:val=""/>
      <w:lvlJc w:val="left"/>
      <w:pPr>
        <w:ind w:left="1123" w:firstLine="0"/>
      </w:pPr>
      <w:rPr>
        <w:rFonts w:hint="default"/>
      </w:rPr>
    </w:lvl>
    <w:lvl w:ilvl="4">
      <w:numFmt w:val="none"/>
      <w:lvlText w:val=""/>
      <w:lvlJc w:val="left"/>
      <w:pPr>
        <w:ind w:left="1123" w:firstLine="0"/>
      </w:pPr>
      <w:rPr>
        <w:rFonts w:hint="default"/>
      </w:rPr>
    </w:lvl>
    <w:lvl w:ilvl="5">
      <w:numFmt w:val="decimal"/>
      <w:lvlText w:val=""/>
      <w:lvlJc w:val="left"/>
      <w:pPr>
        <w:ind w:left="1123" w:firstLine="0"/>
      </w:pPr>
      <w:rPr>
        <w:rFonts w:hint="default"/>
      </w:rPr>
    </w:lvl>
    <w:lvl w:ilvl="6">
      <w:numFmt w:val="decimal"/>
      <w:lvlText w:val=""/>
      <w:lvlJc w:val="left"/>
      <w:pPr>
        <w:ind w:left="1123" w:firstLine="0"/>
      </w:pPr>
      <w:rPr>
        <w:rFonts w:hint="default"/>
      </w:rPr>
    </w:lvl>
    <w:lvl w:ilvl="7">
      <w:numFmt w:val="decimal"/>
      <w:lvlText w:val=""/>
      <w:lvlJc w:val="left"/>
      <w:pPr>
        <w:ind w:left="1123" w:firstLine="0"/>
      </w:pPr>
      <w:rPr>
        <w:rFonts w:hint="default"/>
      </w:rPr>
    </w:lvl>
    <w:lvl w:ilvl="8">
      <w:numFmt w:val="decimal"/>
      <w:lvlText w:val=""/>
      <w:lvlJc w:val="left"/>
      <w:pPr>
        <w:ind w:left="1123" w:firstLine="0"/>
      </w:pPr>
      <w:rPr>
        <w:rFonts w:hint="default"/>
      </w:rPr>
    </w:lvl>
  </w:abstractNum>
  <w:abstractNum w:abstractNumId="26" w15:restartNumberingAfterBreak="0">
    <w:nsid w:val="4CFF1006"/>
    <w:multiLevelType w:val="hybridMultilevel"/>
    <w:tmpl w:val="FFF88C6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6C1097"/>
    <w:multiLevelType w:val="hybridMultilevel"/>
    <w:tmpl w:val="2D407236"/>
    <w:lvl w:ilvl="0" w:tplc="BCA8099A">
      <w:start w:val="1"/>
      <w:numFmt w:val="lowerRoman"/>
      <w:pStyle w:val="Table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6500C9"/>
    <w:multiLevelType w:val="multilevel"/>
    <w:tmpl w:val="1A186D8E"/>
    <w:lvl w:ilvl="0">
      <w:start w:val="1"/>
      <w:numFmt w:val="none"/>
      <w:pStyle w:val="TableHeadingIndent"/>
      <w:suff w:val="nothing"/>
      <w:lvlText w:val="%1"/>
      <w:lvlJc w:val="left"/>
      <w:pPr>
        <w:ind w:left="709" w:firstLine="0"/>
      </w:pPr>
      <w:rPr>
        <w:rFonts w:hint="default"/>
      </w:rPr>
    </w:lvl>
    <w:lvl w:ilvl="1">
      <w:start w:val="1"/>
      <w:numFmt w:val="decimal"/>
      <w:lvlText w:val="%1%2."/>
      <w:lvlJc w:val="left"/>
      <w:pPr>
        <w:tabs>
          <w:tab w:val="num" w:pos="1066"/>
        </w:tabs>
        <w:ind w:left="1066" w:hanging="357"/>
      </w:pPr>
      <w:rPr>
        <w:rFonts w:hint="default"/>
      </w:rPr>
    </w:lvl>
    <w:lvl w:ilvl="2">
      <w:start w:val="1"/>
      <w:numFmt w:val="decimal"/>
      <w:lvlText w:val="%1%2.%3"/>
      <w:lvlJc w:val="left"/>
      <w:pPr>
        <w:tabs>
          <w:tab w:val="num" w:pos="1503"/>
        </w:tabs>
        <w:ind w:left="1503" w:hanging="437"/>
      </w:pPr>
      <w:rPr>
        <w:rFonts w:hint="default"/>
      </w:rPr>
    </w:lvl>
    <w:lvl w:ilvl="3">
      <w:start w:val="1"/>
      <w:numFmt w:val="decimal"/>
      <w:lvlText w:val="%2.%3.%4"/>
      <w:lvlJc w:val="left"/>
      <w:pPr>
        <w:tabs>
          <w:tab w:val="num" w:pos="2070"/>
        </w:tabs>
        <w:ind w:left="2070" w:hanging="567"/>
      </w:pPr>
      <w:rPr>
        <w:rFonts w:hint="default"/>
      </w:rPr>
    </w:lvl>
    <w:lvl w:ilvl="4">
      <w:start w:val="1"/>
      <w:numFmt w:val="lowerRoman"/>
      <w:lvlText w:val="(%5)"/>
      <w:lvlJc w:val="left"/>
      <w:pPr>
        <w:tabs>
          <w:tab w:val="num" w:pos="1701"/>
        </w:tabs>
        <w:ind w:left="1701" w:hanging="992"/>
      </w:pPr>
      <w:rPr>
        <w:rFonts w:hint="default"/>
      </w:rPr>
    </w:lvl>
    <w:lvl w:ilvl="5">
      <w:start w:val="1"/>
      <w:numFmt w:val="upperLetter"/>
      <w:lvlText w:val="(%6)"/>
      <w:lvlJc w:val="left"/>
      <w:pPr>
        <w:tabs>
          <w:tab w:val="num" w:pos="1701"/>
        </w:tabs>
        <w:ind w:left="1701" w:hanging="992"/>
      </w:pPr>
      <w:rPr>
        <w:rFonts w:hint="default"/>
      </w:rPr>
    </w:lvl>
    <w:lvl w:ilvl="6">
      <w:start w:val="1"/>
      <w:numFmt w:val="upperRoman"/>
      <w:lvlText w:val="%7."/>
      <w:lvlJc w:val="left"/>
      <w:pPr>
        <w:tabs>
          <w:tab w:val="num" w:pos="1429"/>
        </w:tabs>
        <w:ind w:left="1429" w:firstLine="0"/>
      </w:pPr>
      <w:rPr>
        <w:rFonts w:hint="default"/>
      </w:rPr>
    </w:lvl>
    <w:lvl w:ilvl="7">
      <w:start w:val="1"/>
      <w:numFmt w:val="lowerLetter"/>
      <w:lvlText w:val="%8."/>
      <w:lvlJc w:val="left"/>
      <w:pPr>
        <w:tabs>
          <w:tab w:val="num" w:pos="1429"/>
        </w:tabs>
        <w:ind w:left="1429" w:firstLine="0"/>
      </w:pPr>
      <w:rPr>
        <w:rFonts w:hint="default"/>
      </w:rPr>
    </w:lvl>
    <w:lvl w:ilvl="8">
      <w:start w:val="1"/>
      <w:numFmt w:val="upperLetter"/>
      <w:lvlText w:val="%9."/>
      <w:lvlJc w:val="left"/>
      <w:pPr>
        <w:tabs>
          <w:tab w:val="num" w:pos="1429"/>
        </w:tabs>
        <w:ind w:left="1429" w:firstLine="0"/>
      </w:pPr>
      <w:rPr>
        <w:rFonts w:hint="default"/>
      </w:rPr>
    </w:lvl>
  </w:abstractNum>
  <w:abstractNum w:abstractNumId="29" w15:restartNumberingAfterBreak="0">
    <w:nsid w:val="60380B88"/>
    <w:multiLevelType w:val="multilevel"/>
    <w:tmpl w:val="DB445C1A"/>
    <w:numStyleLink w:val="ListNumbers"/>
  </w:abstractNum>
  <w:abstractNum w:abstractNumId="30" w15:restartNumberingAfterBreak="0">
    <w:nsid w:val="69DE289A"/>
    <w:multiLevelType w:val="hybridMultilevel"/>
    <w:tmpl w:val="B06A67E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F34066"/>
    <w:multiLevelType w:val="hybridMultilevel"/>
    <w:tmpl w:val="FFF88C6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294425"/>
    <w:multiLevelType w:val="hybridMultilevel"/>
    <w:tmpl w:val="DEF4CD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FD87E84"/>
    <w:multiLevelType w:val="multilevel"/>
    <w:tmpl w:val="C48A7528"/>
    <w:numStyleLink w:val="ABABullets"/>
  </w:abstractNum>
  <w:abstractNum w:abstractNumId="34" w15:restartNumberingAfterBreak="0">
    <w:nsid w:val="747E457F"/>
    <w:multiLevelType w:val="hybridMultilevel"/>
    <w:tmpl w:val="EF44A2AC"/>
    <w:lvl w:ilvl="0" w:tplc="D67C0E74">
      <w:start w:val="1"/>
      <w:numFmt w:val="lowerLetter"/>
      <w:pStyle w:val="TableListNumber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1E444C"/>
    <w:multiLevelType w:val="hybridMultilevel"/>
    <w:tmpl w:val="B06A67E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3"/>
  </w:num>
  <w:num w:numId="3">
    <w:abstractNumId w:val="15"/>
  </w:num>
  <w:num w:numId="4">
    <w:abstractNumId w:val="28"/>
  </w:num>
  <w:num w:numId="5">
    <w:abstractNumId w:val="20"/>
  </w:num>
  <w:num w:numId="6">
    <w:abstractNumId w:val="7"/>
  </w:num>
  <w:num w:numId="7">
    <w:abstractNumId w:val="29"/>
  </w:num>
  <w:num w:numId="8">
    <w:abstractNumId w:val="34"/>
  </w:num>
  <w:num w:numId="9">
    <w:abstractNumId w:val="27"/>
  </w:num>
  <w:num w:numId="10">
    <w:abstractNumId w:val="6"/>
  </w:num>
  <w:num w:numId="11">
    <w:abstractNumId w:val="5"/>
  </w:num>
  <w:num w:numId="12">
    <w:abstractNumId w:val="4"/>
  </w:num>
  <w:num w:numId="13">
    <w:abstractNumId w:val="3"/>
  </w:num>
  <w:num w:numId="14">
    <w:abstractNumId w:val="2"/>
  </w:num>
  <w:num w:numId="15">
    <w:abstractNumId w:val="13"/>
  </w:num>
  <w:num w:numId="16">
    <w:abstractNumId w:val="14"/>
  </w:num>
  <w:num w:numId="17">
    <w:abstractNumId w:val="1"/>
  </w:num>
  <w:num w:numId="18">
    <w:abstractNumId w:val="0"/>
  </w:num>
  <w:num w:numId="19">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num>
  <w:num w:numId="21">
    <w:abstractNumId w:val="10"/>
  </w:num>
  <w:num w:numId="22">
    <w:abstractNumId w:val="11"/>
  </w:num>
  <w:num w:numId="23">
    <w:abstractNumId w:val="25"/>
  </w:num>
  <w:num w:numId="24">
    <w:abstractNumId w:val="33"/>
  </w:num>
  <w:num w:numId="25">
    <w:abstractNumId w:val="22"/>
  </w:num>
  <w:num w:numId="26">
    <w:abstractNumId w:val="32"/>
  </w:num>
  <w:num w:numId="27">
    <w:abstractNumId w:val="35"/>
  </w:num>
  <w:num w:numId="28">
    <w:abstractNumId w:val="9"/>
  </w:num>
  <w:num w:numId="29">
    <w:abstractNumId w:val="30"/>
  </w:num>
  <w:num w:numId="30">
    <w:abstractNumId w:val="24"/>
  </w:num>
  <w:num w:numId="31">
    <w:abstractNumId w:val="21"/>
  </w:num>
  <w:num w:numId="32">
    <w:abstractNumId w:val="26"/>
  </w:num>
  <w:num w:numId="33">
    <w:abstractNumId w:val="19"/>
  </w:num>
  <w:num w:numId="34">
    <w:abstractNumId w:val="31"/>
  </w:num>
  <w:num w:numId="35">
    <w:abstractNumId w:val="16"/>
  </w:num>
  <w:num w:numId="36">
    <w:abstractNumId w:val="12"/>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efaultTableStyle w:val="AB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v1\"/>
    <w:docVar w:name="ReferenceFieldsConverted" w:val="True"/>
  </w:docVars>
  <w:rsids>
    <w:rsidRoot w:val="00804D32"/>
    <w:rsid w:val="00000739"/>
    <w:rsid w:val="0000094E"/>
    <w:rsid w:val="00001A7B"/>
    <w:rsid w:val="000022AC"/>
    <w:rsid w:val="000038C3"/>
    <w:rsid w:val="00003F83"/>
    <w:rsid w:val="000043F3"/>
    <w:rsid w:val="000059C2"/>
    <w:rsid w:val="0000625C"/>
    <w:rsid w:val="00006528"/>
    <w:rsid w:val="000065AD"/>
    <w:rsid w:val="00007475"/>
    <w:rsid w:val="00007E76"/>
    <w:rsid w:val="00010CEA"/>
    <w:rsid w:val="00012DB0"/>
    <w:rsid w:val="00017BAA"/>
    <w:rsid w:val="00022AB4"/>
    <w:rsid w:val="000233F3"/>
    <w:rsid w:val="0002383C"/>
    <w:rsid w:val="00023C00"/>
    <w:rsid w:val="000251FE"/>
    <w:rsid w:val="00025284"/>
    <w:rsid w:val="00025EBA"/>
    <w:rsid w:val="00026295"/>
    <w:rsid w:val="000266BE"/>
    <w:rsid w:val="00026C39"/>
    <w:rsid w:val="0003199F"/>
    <w:rsid w:val="00033AF2"/>
    <w:rsid w:val="00033BDA"/>
    <w:rsid w:val="000348BE"/>
    <w:rsid w:val="000350CF"/>
    <w:rsid w:val="00035C43"/>
    <w:rsid w:val="00037A89"/>
    <w:rsid w:val="00037E7A"/>
    <w:rsid w:val="0004068C"/>
    <w:rsid w:val="00040BCB"/>
    <w:rsid w:val="00041AB8"/>
    <w:rsid w:val="000435A1"/>
    <w:rsid w:val="00043AB1"/>
    <w:rsid w:val="000444A8"/>
    <w:rsid w:val="0004470D"/>
    <w:rsid w:val="000456BA"/>
    <w:rsid w:val="00045871"/>
    <w:rsid w:val="00046B52"/>
    <w:rsid w:val="0004752D"/>
    <w:rsid w:val="00047978"/>
    <w:rsid w:val="00047A67"/>
    <w:rsid w:val="00053287"/>
    <w:rsid w:val="00053A0F"/>
    <w:rsid w:val="00053B87"/>
    <w:rsid w:val="000542E9"/>
    <w:rsid w:val="0005450E"/>
    <w:rsid w:val="00054512"/>
    <w:rsid w:val="0005472C"/>
    <w:rsid w:val="00055F33"/>
    <w:rsid w:val="00056947"/>
    <w:rsid w:val="000579DB"/>
    <w:rsid w:val="00057C13"/>
    <w:rsid w:val="00057E1F"/>
    <w:rsid w:val="00061E49"/>
    <w:rsid w:val="000625DD"/>
    <w:rsid w:val="00062D9D"/>
    <w:rsid w:val="00063028"/>
    <w:rsid w:val="000640E5"/>
    <w:rsid w:val="00064290"/>
    <w:rsid w:val="00067712"/>
    <w:rsid w:val="00067C86"/>
    <w:rsid w:val="0007011D"/>
    <w:rsid w:val="0007068D"/>
    <w:rsid w:val="00070F6A"/>
    <w:rsid w:val="0007159A"/>
    <w:rsid w:val="00071EC7"/>
    <w:rsid w:val="00072CBA"/>
    <w:rsid w:val="0007449F"/>
    <w:rsid w:val="00074AB4"/>
    <w:rsid w:val="00074ED1"/>
    <w:rsid w:val="000756B7"/>
    <w:rsid w:val="00075E1B"/>
    <w:rsid w:val="00076514"/>
    <w:rsid w:val="00077770"/>
    <w:rsid w:val="00080AFB"/>
    <w:rsid w:val="0008315D"/>
    <w:rsid w:val="00083ECE"/>
    <w:rsid w:val="00083F65"/>
    <w:rsid w:val="000845DD"/>
    <w:rsid w:val="000852B2"/>
    <w:rsid w:val="00085331"/>
    <w:rsid w:val="0008691D"/>
    <w:rsid w:val="00086F6F"/>
    <w:rsid w:val="00087370"/>
    <w:rsid w:val="00090159"/>
    <w:rsid w:val="000925B0"/>
    <w:rsid w:val="00092CE7"/>
    <w:rsid w:val="00092DB9"/>
    <w:rsid w:val="00092F7C"/>
    <w:rsid w:val="00093D89"/>
    <w:rsid w:val="000945E4"/>
    <w:rsid w:val="000953A5"/>
    <w:rsid w:val="00095D1B"/>
    <w:rsid w:val="00096396"/>
    <w:rsid w:val="000966A4"/>
    <w:rsid w:val="00097C74"/>
    <w:rsid w:val="000A006F"/>
    <w:rsid w:val="000A0E6C"/>
    <w:rsid w:val="000A4DA1"/>
    <w:rsid w:val="000A4F31"/>
    <w:rsid w:val="000A53E5"/>
    <w:rsid w:val="000A5764"/>
    <w:rsid w:val="000A652A"/>
    <w:rsid w:val="000A6629"/>
    <w:rsid w:val="000B059C"/>
    <w:rsid w:val="000B20B8"/>
    <w:rsid w:val="000B3202"/>
    <w:rsid w:val="000B3621"/>
    <w:rsid w:val="000B36E1"/>
    <w:rsid w:val="000B3CCC"/>
    <w:rsid w:val="000B3F90"/>
    <w:rsid w:val="000B506B"/>
    <w:rsid w:val="000B5FF4"/>
    <w:rsid w:val="000B7417"/>
    <w:rsid w:val="000B7D05"/>
    <w:rsid w:val="000C0D7D"/>
    <w:rsid w:val="000C2AB7"/>
    <w:rsid w:val="000C33F0"/>
    <w:rsid w:val="000C37AA"/>
    <w:rsid w:val="000C67ED"/>
    <w:rsid w:val="000C752C"/>
    <w:rsid w:val="000C7696"/>
    <w:rsid w:val="000C7AE5"/>
    <w:rsid w:val="000D2AFD"/>
    <w:rsid w:val="000D3AAA"/>
    <w:rsid w:val="000D3BFC"/>
    <w:rsid w:val="000D5FE0"/>
    <w:rsid w:val="000D6B36"/>
    <w:rsid w:val="000D6DF3"/>
    <w:rsid w:val="000D710F"/>
    <w:rsid w:val="000D7597"/>
    <w:rsid w:val="000E07BE"/>
    <w:rsid w:val="000E12D2"/>
    <w:rsid w:val="000E1FDD"/>
    <w:rsid w:val="000E214E"/>
    <w:rsid w:val="000E2C2B"/>
    <w:rsid w:val="000E3148"/>
    <w:rsid w:val="000E40EC"/>
    <w:rsid w:val="000E52A0"/>
    <w:rsid w:val="000E6AFF"/>
    <w:rsid w:val="000E73BC"/>
    <w:rsid w:val="000F086E"/>
    <w:rsid w:val="000F24E0"/>
    <w:rsid w:val="000F5AB6"/>
    <w:rsid w:val="000F7098"/>
    <w:rsid w:val="0010045C"/>
    <w:rsid w:val="001010ED"/>
    <w:rsid w:val="001022B1"/>
    <w:rsid w:val="00103DF4"/>
    <w:rsid w:val="00104C1A"/>
    <w:rsid w:val="001066EC"/>
    <w:rsid w:val="00106A7D"/>
    <w:rsid w:val="001078B9"/>
    <w:rsid w:val="001104C8"/>
    <w:rsid w:val="00112093"/>
    <w:rsid w:val="00113F9D"/>
    <w:rsid w:val="00114AE9"/>
    <w:rsid w:val="00114B9A"/>
    <w:rsid w:val="00115C0E"/>
    <w:rsid w:val="00116B04"/>
    <w:rsid w:val="00117780"/>
    <w:rsid w:val="0012333D"/>
    <w:rsid w:val="001237CA"/>
    <w:rsid w:val="001241D9"/>
    <w:rsid w:val="0012422C"/>
    <w:rsid w:val="00127173"/>
    <w:rsid w:val="00127DAB"/>
    <w:rsid w:val="0013100E"/>
    <w:rsid w:val="0013105C"/>
    <w:rsid w:val="00131A31"/>
    <w:rsid w:val="00132298"/>
    <w:rsid w:val="00133BA5"/>
    <w:rsid w:val="00135318"/>
    <w:rsid w:val="0013656F"/>
    <w:rsid w:val="00136FD7"/>
    <w:rsid w:val="001413F6"/>
    <w:rsid w:val="001414ED"/>
    <w:rsid w:val="0014180F"/>
    <w:rsid w:val="00141A7C"/>
    <w:rsid w:val="00142AF6"/>
    <w:rsid w:val="00143DB4"/>
    <w:rsid w:val="0014473A"/>
    <w:rsid w:val="00144BEB"/>
    <w:rsid w:val="00145BE9"/>
    <w:rsid w:val="00146021"/>
    <w:rsid w:val="001461AC"/>
    <w:rsid w:val="00146AC0"/>
    <w:rsid w:val="001524EF"/>
    <w:rsid w:val="00154BD7"/>
    <w:rsid w:val="00154F3B"/>
    <w:rsid w:val="00154FC0"/>
    <w:rsid w:val="001563D3"/>
    <w:rsid w:val="00160B32"/>
    <w:rsid w:val="00160FB2"/>
    <w:rsid w:val="001611B2"/>
    <w:rsid w:val="00161264"/>
    <w:rsid w:val="001615D4"/>
    <w:rsid w:val="001632B8"/>
    <w:rsid w:val="00163C71"/>
    <w:rsid w:val="00164A2C"/>
    <w:rsid w:val="0016549E"/>
    <w:rsid w:val="001658CE"/>
    <w:rsid w:val="001658FD"/>
    <w:rsid w:val="00165D72"/>
    <w:rsid w:val="001674D2"/>
    <w:rsid w:val="00173C1E"/>
    <w:rsid w:val="001743BD"/>
    <w:rsid w:val="001767D5"/>
    <w:rsid w:val="00180C19"/>
    <w:rsid w:val="00180D45"/>
    <w:rsid w:val="00181F4A"/>
    <w:rsid w:val="00182DBC"/>
    <w:rsid w:val="001832D9"/>
    <w:rsid w:val="001835C5"/>
    <w:rsid w:val="00186D19"/>
    <w:rsid w:val="00190023"/>
    <w:rsid w:val="001920DE"/>
    <w:rsid w:val="001923BE"/>
    <w:rsid w:val="00193365"/>
    <w:rsid w:val="0019401F"/>
    <w:rsid w:val="00194074"/>
    <w:rsid w:val="001944B0"/>
    <w:rsid w:val="0019462B"/>
    <w:rsid w:val="001952C6"/>
    <w:rsid w:val="00196B27"/>
    <w:rsid w:val="00197134"/>
    <w:rsid w:val="00197BF3"/>
    <w:rsid w:val="001A1AAB"/>
    <w:rsid w:val="001A1AF6"/>
    <w:rsid w:val="001A2062"/>
    <w:rsid w:val="001A412F"/>
    <w:rsid w:val="001A4C60"/>
    <w:rsid w:val="001A4E2F"/>
    <w:rsid w:val="001A58FF"/>
    <w:rsid w:val="001A5A34"/>
    <w:rsid w:val="001A7EE5"/>
    <w:rsid w:val="001A7F24"/>
    <w:rsid w:val="001B1305"/>
    <w:rsid w:val="001B143C"/>
    <w:rsid w:val="001B1D18"/>
    <w:rsid w:val="001B2982"/>
    <w:rsid w:val="001B2C69"/>
    <w:rsid w:val="001B2E21"/>
    <w:rsid w:val="001B379A"/>
    <w:rsid w:val="001B3DA5"/>
    <w:rsid w:val="001B4650"/>
    <w:rsid w:val="001B47AA"/>
    <w:rsid w:val="001B4A72"/>
    <w:rsid w:val="001B4C97"/>
    <w:rsid w:val="001B5447"/>
    <w:rsid w:val="001B63CD"/>
    <w:rsid w:val="001B7473"/>
    <w:rsid w:val="001C1781"/>
    <w:rsid w:val="001C296F"/>
    <w:rsid w:val="001C3199"/>
    <w:rsid w:val="001C3360"/>
    <w:rsid w:val="001C4B4F"/>
    <w:rsid w:val="001C5871"/>
    <w:rsid w:val="001C66DB"/>
    <w:rsid w:val="001C7707"/>
    <w:rsid w:val="001C7D74"/>
    <w:rsid w:val="001D032C"/>
    <w:rsid w:val="001D09F2"/>
    <w:rsid w:val="001D2CF6"/>
    <w:rsid w:val="001D4C66"/>
    <w:rsid w:val="001D514C"/>
    <w:rsid w:val="001D5439"/>
    <w:rsid w:val="001D55ED"/>
    <w:rsid w:val="001D609F"/>
    <w:rsid w:val="001D6175"/>
    <w:rsid w:val="001D6323"/>
    <w:rsid w:val="001D6901"/>
    <w:rsid w:val="001D743C"/>
    <w:rsid w:val="001E00DF"/>
    <w:rsid w:val="001E0753"/>
    <w:rsid w:val="001E0E8C"/>
    <w:rsid w:val="001E1CDA"/>
    <w:rsid w:val="001E2012"/>
    <w:rsid w:val="001E46E8"/>
    <w:rsid w:val="001E54B6"/>
    <w:rsid w:val="001E6D76"/>
    <w:rsid w:val="001E737C"/>
    <w:rsid w:val="001E7F40"/>
    <w:rsid w:val="001F2DFF"/>
    <w:rsid w:val="001F3413"/>
    <w:rsid w:val="001F3752"/>
    <w:rsid w:val="001F512A"/>
    <w:rsid w:val="001F57A5"/>
    <w:rsid w:val="001F6E51"/>
    <w:rsid w:val="001F71E4"/>
    <w:rsid w:val="001F7ECA"/>
    <w:rsid w:val="002011DF"/>
    <w:rsid w:val="002023B9"/>
    <w:rsid w:val="002027B3"/>
    <w:rsid w:val="0020293B"/>
    <w:rsid w:val="00202A9F"/>
    <w:rsid w:val="00202BB9"/>
    <w:rsid w:val="00203266"/>
    <w:rsid w:val="00203E5D"/>
    <w:rsid w:val="00204886"/>
    <w:rsid w:val="002049BA"/>
    <w:rsid w:val="002061CB"/>
    <w:rsid w:val="00206C72"/>
    <w:rsid w:val="0020727D"/>
    <w:rsid w:val="0020734A"/>
    <w:rsid w:val="00207AFC"/>
    <w:rsid w:val="00211CAD"/>
    <w:rsid w:val="00211ECA"/>
    <w:rsid w:val="002124A0"/>
    <w:rsid w:val="0021429C"/>
    <w:rsid w:val="002159AA"/>
    <w:rsid w:val="002164D5"/>
    <w:rsid w:val="00216A94"/>
    <w:rsid w:val="0022022C"/>
    <w:rsid w:val="00220494"/>
    <w:rsid w:val="002208B7"/>
    <w:rsid w:val="00221072"/>
    <w:rsid w:val="002230BA"/>
    <w:rsid w:val="00225F65"/>
    <w:rsid w:val="002260BB"/>
    <w:rsid w:val="002261C0"/>
    <w:rsid w:val="00227C9A"/>
    <w:rsid w:val="00230D96"/>
    <w:rsid w:val="002312AE"/>
    <w:rsid w:val="0023310A"/>
    <w:rsid w:val="002339F5"/>
    <w:rsid w:val="00234A3B"/>
    <w:rsid w:val="0023530D"/>
    <w:rsid w:val="00235528"/>
    <w:rsid w:val="00235843"/>
    <w:rsid w:val="00237857"/>
    <w:rsid w:val="0024205B"/>
    <w:rsid w:val="002437E6"/>
    <w:rsid w:val="00243C20"/>
    <w:rsid w:val="00243E28"/>
    <w:rsid w:val="00243F87"/>
    <w:rsid w:val="00244B71"/>
    <w:rsid w:val="00246115"/>
    <w:rsid w:val="00246A64"/>
    <w:rsid w:val="00247638"/>
    <w:rsid w:val="002476E5"/>
    <w:rsid w:val="00247C6A"/>
    <w:rsid w:val="00252895"/>
    <w:rsid w:val="002530B0"/>
    <w:rsid w:val="00253FE0"/>
    <w:rsid w:val="002542B4"/>
    <w:rsid w:val="00254355"/>
    <w:rsid w:val="00255281"/>
    <w:rsid w:val="00255783"/>
    <w:rsid w:val="0025667C"/>
    <w:rsid w:val="0025737B"/>
    <w:rsid w:val="00260B8E"/>
    <w:rsid w:val="00262D98"/>
    <w:rsid w:val="0026300D"/>
    <w:rsid w:val="00263C94"/>
    <w:rsid w:val="00264053"/>
    <w:rsid w:val="002643C2"/>
    <w:rsid w:val="00264FF1"/>
    <w:rsid w:val="00265D14"/>
    <w:rsid w:val="00265F34"/>
    <w:rsid w:val="00266905"/>
    <w:rsid w:val="00271969"/>
    <w:rsid w:val="002727DD"/>
    <w:rsid w:val="00272D43"/>
    <w:rsid w:val="002730A2"/>
    <w:rsid w:val="00273BDC"/>
    <w:rsid w:val="00273F1C"/>
    <w:rsid w:val="00274981"/>
    <w:rsid w:val="00277B7E"/>
    <w:rsid w:val="00277DA2"/>
    <w:rsid w:val="0028201F"/>
    <w:rsid w:val="00282971"/>
    <w:rsid w:val="002839F3"/>
    <w:rsid w:val="0028574A"/>
    <w:rsid w:val="00287C5E"/>
    <w:rsid w:val="00291337"/>
    <w:rsid w:val="0029231D"/>
    <w:rsid w:val="00292A58"/>
    <w:rsid w:val="00294782"/>
    <w:rsid w:val="002947E0"/>
    <w:rsid w:val="0029571F"/>
    <w:rsid w:val="0029605E"/>
    <w:rsid w:val="002964F0"/>
    <w:rsid w:val="00297889"/>
    <w:rsid w:val="002A0221"/>
    <w:rsid w:val="002A1B1A"/>
    <w:rsid w:val="002A2625"/>
    <w:rsid w:val="002A2852"/>
    <w:rsid w:val="002A28D6"/>
    <w:rsid w:val="002A3295"/>
    <w:rsid w:val="002A346E"/>
    <w:rsid w:val="002A3E29"/>
    <w:rsid w:val="002A4399"/>
    <w:rsid w:val="002A49DB"/>
    <w:rsid w:val="002A4D41"/>
    <w:rsid w:val="002A5D20"/>
    <w:rsid w:val="002A7017"/>
    <w:rsid w:val="002B0419"/>
    <w:rsid w:val="002B0FAF"/>
    <w:rsid w:val="002B1188"/>
    <w:rsid w:val="002B1FF3"/>
    <w:rsid w:val="002B47A8"/>
    <w:rsid w:val="002B5264"/>
    <w:rsid w:val="002B653E"/>
    <w:rsid w:val="002B7AD1"/>
    <w:rsid w:val="002C000F"/>
    <w:rsid w:val="002C1D65"/>
    <w:rsid w:val="002C23EF"/>
    <w:rsid w:val="002C3F39"/>
    <w:rsid w:val="002C41B9"/>
    <w:rsid w:val="002C5125"/>
    <w:rsid w:val="002C5AF9"/>
    <w:rsid w:val="002C5F17"/>
    <w:rsid w:val="002C64AF"/>
    <w:rsid w:val="002C75D6"/>
    <w:rsid w:val="002D1452"/>
    <w:rsid w:val="002D19D3"/>
    <w:rsid w:val="002D2BF2"/>
    <w:rsid w:val="002D33D2"/>
    <w:rsid w:val="002D3437"/>
    <w:rsid w:val="002D4706"/>
    <w:rsid w:val="002D4DA1"/>
    <w:rsid w:val="002D4FD4"/>
    <w:rsid w:val="002D51D4"/>
    <w:rsid w:val="002D790A"/>
    <w:rsid w:val="002D7F1E"/>
    <w:rsid w:val="002E0B4C"/>
    <w:rsid w:val="002E0CDB"/>
    <w:rsid w:val="002E0D9C"/>
    <w:rsid w:val="002E0F9D"/>
    <w:rsid w:val="002E21E9"/>
    <w:rsid w:val="002E3C74"/>
    <w:rsid w:val="002E44EA"/>
    <w:rsid w:val="002E4A69"/>
    <w:rsid w:val="002E715B"/>
    <w:rsid w:val="002F1C14"/>
    <w:rsid w:val="002F32F9"/>
    <w:rsid w:val="002F3331"/>
    <w:rsid w:val="002F3E6B"/>
    <w:rsid w:val="002F4A55"/>
    <w:rsid w:val="002F4ACA"/>
    <w:rsid w:val="002F6787"/>
    <w:rsid w:val="002F776A"/>
    <w:rsid w:val="003001B2"/>
    <w:rsid w:val="003001F0"/>
    <w:rsid w:val="003002E0"/>
    <w:rsid w:val="00300309"/>
    <w:rsid w:val="003005D1"/>
    <w:rsid w:val="0030147A"/>
    <w:rsid w:val="00304996"/>
    <w:rsid w:val="00304B06"/>
    <w:rsid w:val="00305D83"/>
    <w:rsid w:val="003071AB"/>
    <w:rsid w:val="00307A00"/>
    <w:rsid w:val="00311520"/>
    <w:rsid w:val="003124BD"/>
    <w:rsid w:val="00313932"/>
    <w:rsid w:val="00314848"/>
    <w:rsid w:val="00315F54"/>
    <w:rsid w:val="00316D15"/>
    <w:rsid w:val="00321B4F"/>
    <w:rsid w:val="00321F5D"/>
    <w:rsid w:val="003301B4"/>
    <w:rsid w:val="00330885"/>
    <w:rsid w:val="00330A24"/>
    <w:rsid w:val="003333D2"/>
    <w:rsid w:val="00333AED"/>
    <w:rsid w:val="003346AB"/>
    <w:rsid w:val="003354F5"/>
    <w:rsid w:val="00336BB2"/>
    <w:rsid w:val="00337B44"/>
    <w:rsid w:val="0034055B"/>
    <w:rsid w:val="00342607"/>
    <w:rsid w:val="00342E62"/>
    <w:rsid w:val="0034313D"/>
    <w:rsid w:val="00344AD0"/>
    <w:rsid w:val="00344CDC"/>
    <w:rsid w:val="0034535E"/>
    <w:rsid w:val="00346B06"/>
    <w:rsid w:val="00346B5C"/>
    <w:rsid w:val="003504F5"/>
    <w:rsid w:val="00350A3C"/>
    <w:rsid w:val="00352F28"/>
    <w:rsid w:val="00355276"/>
    <w:rsid w:val="0035639C"/>
    <w:rsid w:val="00356580"/>
    <w:rsid w:val="00361E9D"/>
    <w:rsid w:val="00361EA7"/>
    <w:rsid w:val="00361F79"/>
    <w:rsid w:val="00362524"/>
    <w:rsid w:val="0036421C"/>
    <w:rsid w:val="00364282"/>
    <w:rsid w:val="00364930"/>
    <w:rsid w:val="00367A9C"/>
    <w:rsid w:val="00371089"/>
    <w:rsid w:val="00371508"/>
    <w:rsid w:val="00373B5F"/>
    <w:rsid w:val="00373D16"/>
    <w:rsid w:val="003744BE"/>
    <w:rsid w:val="003759BD"/>
    <w:rsid w:val="0037606D"/>
    <w:rsid w:val="00376455"/>
    <w:rsid w:val="00376CF9"/>
    <w:rsid w:val="00377179"/>
    <w:rsid w:val="00377E13"/>
    <w:rsid w:val="00380A03"/>
    <w:rsid w:val="00381F1D"/>
    <w:rsid w:val="00385C03"/>
    <w:rsid w:val="0038673F"/>
    <w:rsid w:val="0038742E"/>
    <w:rsid w:val="003901E1"/>
    <w:rsid w:val="00390807"/>
    <w:rsid w:val="003908B3"/>
    <w:rsid w:val="00393811"/>
    <w:rsid w:val="00395B97"/>
    <w:rsid w:val="003973E7"/>
    <w:rsid w:val="003A063F"/>
    <w:rsid w:val="003A0FC0"/>
    <w:rsid w:val="003A292B"/>
    <w:rsid w:val="003A2BB6"/>
    <w:rsid w:val="003A2DC7"/>
    <w:rsid w:val="003A3866"/>
    <w:rsid w:val="003A3CD9"/>
    <w:rsid w:val="003A43ED"/>
    <w:rsid w:val="003A44EC"/>
    <w:rsid w:val="003A510E"/>
    <w:rsid w:val="003A5507"/>
    <w:rsid w:val="003A58CA"/>
    <w:rsid w:val="003A72BE"/>
    <w:rsid w:val="003A7748"/>
    <w:rsid w:val="003B0005"/>
    <w:rsid w:val="003B1A7D"/>
    <w:rsid w:val="003B1B39"/>
    <w:rsid w:val="003B29A1"/>
    <w:rsid w:val="003B2D7D"/>
    <w:rsid w:val="003B446C"/>
    <w:rsid w:val="003B478A"/>
    <w:rsid w:val="003B50DC"/>
    <w:rsid w:val="003B5219"/>
    <w:rsid w:val="003B5B74"/>
    <w:rsid w:val="003B5CFE"/>
    <w:rsid w:val="003B601C"/>
    <w:rsid w:val="003B6C9D"/>
    <w:rsid w:val="003B782D"/>
    <w:rsid w:val="003B7A30"/>
    <w:rsid w:val="003C0B5C"/>
    <w:rsid w:val="003C152C"/>
    <w:rsid w:val="003C1D82"/>
    <w:rsid w:val="003C3D78"/>
    <w:rsid w:val="003C4AE6"/>
    <w:rsid w:val="003C6F9B"/>
    <w:rsid w:val="003C7179"/>
    <w:rsid w:val="003D0718"/>
    <w:rsid w:val="003D0D2F"/>
    <w:rsid w:val="003D198C"/>
    <w:rsid w:val="003D336A"/>
    <w:rsid w:val="003D4280"/>
    <w:rsid w:val="003D4CBE"/>
    <w:rsid w:val="003D55B0"/>
    <w:rsid w:val="003D56A3"/>
    <w:rsid w:val="003D56D7"/>
    <w:rsid w:val="003D7075"/>
    <w:rsid w:val="003D77DC"/>
    <w:rsid w:val="003D78EE"/>
    <w:rsid w:val="003E0B96"/>
    <w:rsid w:val="003E1532"/>
    <w:rsid w:val="003E217C"/>
    <w:rsid w:val="003E3778"/>
    <w:rsid w:val="003E42C2"/>
    <w:rsid w:val="003E5428"/>
    <w:rsid w:val="003E56FD"/>
    <w:rsid w:val="003E664E"/>
    <w:rsid w:val="003E709B"/>
    <w:rsid w:val="003E7699"/>
    <w:rsid w:val="003F00F9"/>
    <w:rsid w:val="003F0702"/>
    <w:rsid w:val="003F07EE"/>
    <w:rsid w:val="003F1959"/>
    <w:rsid w:val="003F7777"/>
    <w:rsid w:val="0040138D"/>
    <w:rsid w:val="004018DF"/>
    <w:rsid w:val="00402512"/>
    <w:rsid w:val="0040397E"/>
    <w:rsid w:val="00404E97"/>
    <w:rsid w:val="004054C7"/>
    <w:rsid w:val="00405811"/>
    <w:rsid w:val="00406078"/>
    <w:rsid w:val="0040772C"/>
    <w:rsid w:val="00407C01"/>
    <w:rsid w:val="004107CE"/>
    <w:rsid w:val="00410A2B"/>
    <w:rsid w:val="004128B7"/>
    <w:rsid w:val="00412B56"/>
    <w:rsid w:val="004131F8"/>
    <w:rsid w:val="004133C8"/>
    <w:rsid w:val="0041535B"/>
    <w:rsid w:val="00415436"/>
    <w:rsid w:val="00416A32"/>
    <w:rsid w:val="00416C9C"/>
    <w:rsid w:val="00421413"/>
    <w:rsid w:val="00421C81"/>
    <w:rsid w:val="00422F2B"/>
    <w:rsid w:val="00423287"/>
    <w:rsid w:val="00424B6B"/>
    <w:rsid w:val="004252B7"/>
    <w:rsid w:val="0042530F"/>
    <w:rsid w:val="004257C3"/>
    <w:rsid w:val="00425A59"/>
    <w:rsid w:val="00426754"/>
    <w:rsid w:val="0042679F"/>
    <w:rsid w:val="00426AC4"/>
    <w:rsid w:val="004273E7"/>
    <w:rsid w:val="0042795A"/>
    <w:rsid w:val="00430B44"/>
    <w:rsid w:val="00430C29"/>
    <w:rsid w:val="00433BBA"/>
    <w:rsid w:val="00434315"/>
    <w:rsid w:val="00434C56"/>
    <w:rsid w:val="004402F1"/>
    <w:rsid w:val="00440EC2"/>
    <w:rsid w:val="00441912"/>
    <w:rsid w:val="00441C6C"/>
    <w:rsid w:val="004430F2"/>
    <w:rsid w:val="0044361A"/>
    <w:rsid w:val="00444148"/>
    <w:rsid w:val="00445580"/>
    <w:rsid w:val="004457FE"/>
    <w:rsid w:val="004504AB"/>
    <w:rsid w:val="00450E8C"/>
    <w:rsid w:val="0045105D"/>
    <w:rsid w:val="00451206"/>
    <w:rsid w:val="004517CE"/>
    <w:rsid w:val="00452107"/>
    <w:rsid w:val="00452A3B"/>
    <w:rsid w:val="00452B91"/>
    <w:rsid w:val="00452EE4"/>
    <w:rsid w:val="004530E4"/>
    <w:rsid w:val="00453352"/>
    <w:rsid w:val="00453A81"/>
    <w:rsid w:val="00453FDF"/>
    <w:rsid w:val="00456CC2"/>
    <w:rsid w:val="00457294"/>
    <w:rsid w:val="00457408"/>
    <w:rsid w:val="00457FF8"/>
    <w:rsid w:val="00460573"/>
    <w:rsid w:val="00460BCD"/>
    <w:rsid w:val="004612B8"/>
    <w:rsid w:val="00461CA6"/>
    <w:rsid w:val="00461F85"/>
    <w:rsid w:val="00462855"/>
    <w:rsid w:val="00462E2A"/>
    <w:rsid w:val="00463FE0"/>
    <w:rsid w:val="0046472D"/>
    <w:rsid w:val="0046494A"/>
    <w:rsid w:val="00465045"/>
    <w:rsid w:val="00465A4B"/>
    <w:rsid w:val="00465F98"/>
    <w:rsid w:val="00466DC3"/>
    <w:rsid w:val="00466F6D"/>
    <w:rsid w:val="00466F81"/>
    <w:rsid w:val="00467768"/>
    <w:rsid w:val="00467EC2"/>
    <w:rsid w:val="00470B7B"/>
    <w:rsid w:val="00470EC3"/>
    <w:rsid w:val="00471858"/>
    <w:rsid w:val="00472057"/>
    <w:rsid w:val="004728E9"/>
    <w:rsid w:val="00473AB0"/>
    <w:rsid w:val="00476CE2"/>
    <w:rsid w:val="00476DE4"/>
    <w:rsid w:val="00476FB2"/>
    <w:rsid w:val="00477057"/>
    <w:rsid w:val="00480F2B"/>
    <w:rsid w:val="0048294D"/>
    <w:rsid w:val="0048391B"/>
    <w:rsid w:val="0048484D"/>
    <w:rsid w:val="00484B84"/>
    <w:rsid w:val="004856D2"/>
    <w:rsid w:val="00486B50"/>
    <w:rsid w:val="00486D96"/>
    <w:rsid w:val="00486F43"/>
    <w:rsid w:val="00487C1B"/>
    <w:rsid w:val="0049011F"/>
    <w:rsid w:val="004904F9"/>
    <w:rsid w:val="00491BC7"/>
    <w:rsid w:val="00492F0E"/>
    <w:rsid w:val="0049398C"/>
    <w:rsid w:val="004939D4"/>
    <w:rsid w:val="00493B04"/>
    <w:rsid w:val="00493F03"/>
    <w:rsid w:val="00495D05"/>
    <w:rsid w:val="00496273"/>
    <w:rsid w:val="00496CDF"/>
    <w:rsid w:val="00496E26"/>
    <w:rsid w:val="00497515"/>
    <w:rsid w:val="004977F5"/>
    <w:rsid w:val="004A0A71"/>
    <w:rsid w:val="004A0C8D"/>
    <w:rsid w:val="004A108C"/>
    <w:rsid w:val="004A1462"/>
    <w:rsid w:val="004A1DE5"/>
    <w:rsid w:val="004A3785"/>
    <w:rsid w:val="004A3D8A"/>
    <w:rsid w:val="004A42C2"/>
    <w:rsid w:val="004A44F3"/>
    <w:rsid w:val="004A5042"/>
    <w:rsid w:val="004A5B60"/>
    <w:rsid w:val="004B0DF3"/>
    <w:rsid w:val="004B28CF"/>
    <w:rsid w:val="004B340D"/>
    <w:rsid w:val="004B3E61"/>
    <w:rsid w:val="004B4224"/>
    <w:rsid w:val="004B479C"/>
    <w:rsid w:val="004B4E16"/>
    <w:rsid w:val="004B6FE7"/>
    <w:rsid w:val="004B7741"/>
    <w:rsid w:val="004C0366"/>
    <w:rsid w:val="004C1E44"/>
    <w:rsid w:val="004C259D"/>
    <w:rsid w:val="004C271C"/>
    <w:rsid w:val="004C4601"/>
    <w:rsid w:val="004C578D"/>
    <w:rsid w:val="004C58C0"/>
    <w:rsid w:val="004C597C"/>
    <w:rsid w:val="004C5A53"/>
    <w:rsid w:val="004C66AB"/>
    <w:rsid w:val="004C7147"/>
    <w:rsid w:val="004D2615"/>
    <w:rsid w:val="004D2FB9"/>
    <w:rsid w:val="004D416D"/>
    <w:rsid w:val="004D4D6C"/>
    <w:rsid w:val="004D6DF4"/>
    <w:rsid w:val="004E18D6"/>
    <w:rsid w:val="004E1D6B"/>
    <w:rsid w:val="004E1E59"/>
    <w:rsid w:val="004E450A"/>
    <w:rsid w:val="004E6D83"/>
    <w:rsid w:val="004E6DA3"/>
    <w:rsid w:val="004E7AB2"/>
    <w:rsid w:val="004E7EE1"/>
    <w:rsid w:val="004F0DDF"/>
    <w:rsid w:val="004F11BF"/>
    <w:rsid w:val="004F27FF"/>
    <w:rsid w:val="004F3221"/>
    <w:rsid w:val="004F3CCC"/>
    <w:rsid w:val="004F3FC0"/>
    <w:rsid w:val="004F5A95"/>
    <w:rsid w:val="004F5F70"/>
    <w:rsid w:val="004F6B47"/>
    <w:rsid w:val="00500CE9"/>
    <w:rsid w:val="00501E30"/>
    <w:rsid w:val="0050332E"/>
    <w:rsid w:val="00503F35"/>
    <w:rsid w:val="005043DD"/>
    <w:rsid w:val="00504477"/>
    <w:rsid w:val="00504BD7"/>
    <w:rsid w:val="00504D40"/>
    <w:rsid w:val="0050571E"/>
    <w:rsid w:val="00505D30"/>
    <w:rsid w:val="005076E3"/>
    <w:rsid w:val="0050788B"/>
    <w:rsid w:val="00507A00"/>
    <w:rsid w:val="0051010A"/>
    <w:rsid w:val="00510573"/>
    <w:rsid w:val="0051203A"/>
    <w:rsid w:val="005130F4"/>
    <w:rsid w:val="005133B2"/>
    <w:rsid w:val="005138A5"/>
    <w:rsid w:val="005140EF"/>
    <w:rsid w:val="00515DD1"/>
    <w:rsid w:val="0051655B"/>
    <w:rsid w:val="0051663A"/>
    <w:rsid w:val="00516AB7"/>
    <w:rsid w:val="00517033"/>
    <w:rsid w:val="00517BE0"/>
    <w:rsid w:val="00521BE4"/>
    <w:rsid w:val="00525295"/>
    <w:rsid w:val="0052543B"/>
    <w:rsid w:val="00525F04"/>
    <w:rsid w:val="00531299"/>
    <w:rsid w:val="00531356"/>
    <w:rsid w:val="005330E8"/>
    <w:rsid w:val="005351D3"/>
    <w:rsid w:val="00535F89"/>
    <w:rsid w:val="00536FC6"/>
    <w:rsid w:val="0053703B"/>
    <w:rsid w:val="00537E63"/>
    <w:rsid w:val="00537E88"/>
    <w:rsid w:val="005407B5"/>
    <w:rsid w:val="005412B9"/>
    <w:rsid w:val="0054434D"/>
    <w:rsid w:val="005448C4"/>
    <w:rsid w:val="00545359"/>
    <w:rsid w:val="00545D10"/>
    <w:rsid w:val="005475C1"/>
    <w:rsid w:val="00547769"/>
    <w:rsid w:val="00547CD4"/>
    <w:rsid w:val="005505C6"/>
    <w:rsid w:val="00550CE4"/>
    <w:rsid w:val="005512AB"/>
    <w:rsid w:val="00551419"/>
    <w:rsid w:val="0055201E"/>
    <w:rsid w:val="00552358"/>
    <w:rsid w:val="005526A8"/>
    <w:rsid w:val="00552B11"/>
    <w:rsid w:val="005536E0"/>
    <w:rsid w:val="0055440E"/>
    <w:rsid w:val="00554873"/>
    <w:rsid w:val="005548B3"/>
    <w:rsid w:val="005555A3"/>
    <w:rsid w:val="00555690"/>
    <w:rsid w:val="00557491"/>
    <w:rsid w:val="00560A3E"/>
    <w:rsid w:val="00560D7F"/>
    <w:rsid w:val="0056187A"/>
    <w:rsid w:val="00561B8C"/>
    <w:rsid w:val="00562E93"/>
    <w:rsid w:val="005634D2"/>
    <w:rsid w:val="00563503"/>
    <w:rsid w:val="00563DAB"/>
    <w:rsid w:val="005656E8"/>
    <w:rsid w:val="00565A32"/>
    <w:rsid w:val="00565BE7"/>
    <w:rsid w:val="00566797"/>
    <w:rsid w:val="00567FC4"/>
    <w:rsid w:val="00571DEB"/>
    <w:rsid w:val="00572A84"/>
    <w:rsid w:val="00572F5F"/>
    <w:rsid w:val="0057350B"/>
    <w:rsid w:val="005735C4"/>
    <w:rsid w:val="00573647"/>
    <w:rsid w:val="00574CC1"/>
    <w:rsid w:val="00574DC8"/>
    <w:rsid w:val="005757E4"/>
    <w:rsid w:val="00576345"/>
    <w:rsid w:val="00576480"/>
    <w:rsid w:val="00577736"/>
    <w:rsid w:val="005807E6"/>
    <w:rsid w:val="00580B18"/>
    <w:rsid w:val="00580F72"/>
    <w:rsid w:val="00582E93"/>
    <w:rsid w:val="00583D4E"/>
    <w:rsid w:val="0058438B"/>
    <w:rsid w:val="00585FCF"/>
    <w:rsid w:val="00591DE8"/>
    <w:rsid w:val="00592258"/>
    <w:rsid w:val="00592E6C"/>
    <w:rsid w:val="0059394C"/>
    <w:rsid w:val="005939A4"/>
    <w:rsid w:val="005944B3"/>
    <w:rsid w:val="00594992"/>
    <w:rsid w:val="00595482"/>
    <w:rsid w:val="00595EAC"/>
    <w:rsid w:val="00597FEC"/>
    <w:rsid w:val="005A01DE"/>
    <w:rsid w:val="005A0789"/>
    <w:rsid w:val="005A0ABA"/>
    <w:rsid w:val="005A23BB"/>
    <w:rsid w:val="005A24C4"/>
    <w:rsid w:val="005A2B52"/>
    <w:rsid w:val="005A3C5B"/>
    <w:rsid w:val="005A42A7"/>
    <w:rsid w:val="005A524D"/>
    <w:rsid w:val="005A61AF"/>
    <w:rsid w:val="005A6503"/>
    <w:rsid w:val="005A6593"/>
    <w:rsid w:val="005A7010"/>
    <w:rsid w:val="005B0602"/>
    <w:rsid w:val="005B0BEC"/>
    <w:rsid w:val="005B1D18"/>
    <w:rsid w:val="005B2170"/>
    <w:rsid w:val="005B2477"/>
    <w:rsid w:val="005B27AB"/>
    <w:rsid w:val="005B287C"/>
    <w:rsid w:val="005B36A8"/>
    <w:rsid w:val="005B4DF7"/>
    <w:rsid w:val="005C014C"/>
    <w:rsid w:val="005C0A25"/>
    <w:rsid w:val="005C2E93"/>
    <w:rsid w:val="005C3026"/>
    <w:rsid w:val="005C40F6"/>
    <w:rsid w:val="005C421C"/>
    <w:rsid w:val="005C465B"/>
    <w:rsid w:val="005C467F"/>
    <w:rsid w:val="005C4788"/>
    <w:rsid w:val="005C48D1"/>
    <w:rsid w:val="005C498A"/>
    <w:rsid w:val="005C49AB"/>
    <w:rsid w:val="005C69F1"/>
    <w:rsid w:val="005C6D96"/>
    <w:rsid w:val="005C7F23"/>
    <w:rsid w:val="005D0FBE"/>
    <w:rsid w:val="005D1BA3"/>
    <w:rsid w:val="005D21BD"/>
    <w:rsid w:val="005D2302"/>
    <w:rsid w:val="005D263A"/>
    <w:rsid w:val="005D33C7"/>
    <w:rsid w:val="005D4094"/>
    <w:rsid w:val="005D547D"/>
    <w:rsid w:val="005D6731"/>
    <w:rsid w:val="005D73EC"/>
    <w:rsid w:val="005D7AC1"/>
    <w:rsid w:val="005E05B5"/>
    <w:rsid w:val="005E54A0"/>
    <w:rsid w:val="005E57FA"/>
    <w:rsid w:val="005E5BAD"/>
    <w:rsid w:val="005E7191"/>
    <w:rsid w:val="005E7D8F"/>
    <w:rsid w:val="005F028C"/>
    <w:rsid w:val="005F2BEE"/>
    <w:rsid w:val="005F316A"/>
    <w:rsid w:val="005F3594"/>
    <w:rsid w:val="005F3C4A"/>
    <w:rsid w:val="005F3E52"/>
    <w:rsid w:val="005F3E80"/>
    <w:rsid w:val="005F4357"/>
    <w:rsid w:val="005F568F"/>
    <w:rsid w:val="005F6A28"/>
    <w:rsid w:val="005F6B40"/>
    <w:rsid w:val="005F7372"/>
    <w:rsid w:val="005F74A9"/>
    <w:rsid w:val="005F7835"/>
    <w:rsid w:val="0060010C"/>
    <w:rsid w:val="00600B24"/>
    <w:rsid w:val="00601FB8"/>
    <w:rsid w:val="006028D9"/>
    <w:rsid w:val="0060399A"/>
    <w:rsid w:val="006039CC"/>
    <w:rsid w:val="006043AD"/>
    <w:rsid w:val="0060658C"/>
    <w:rsid w:val="006076B6"/>
    <w:rsid w:val="00614535"/>
    <w:rsid w:val="00614729"/>
    <w:rsid w:val="00614DDA"/>
    <w:rsid w:val="0061564D"/>
    <w:rsid w:val="00615DA1"/>
    <w:rsid w:val="006165C0"/>
    <w:rsid w:val="006166C8"/>
    <w:rsid w:val="00616F95"/>
    <w:rsid w:val="00617EEB"/>
    <w:rsid w:val="006202DC"/>
    <w:rsid w:val="006203CD"/>
    <w:rsid w:val="00620DB2"/>
    <w:rsid w:val="0062155D"/>
    <w:rsid w:val="006219FB"/>
    <w:rsid w:val="00624A20"/>
    <w:rsid w:val="00624BB9"/>
    <w:rsid w:val="00625646"/>
    <w:rsid w:val="006259D0"/>
    <w:rsid w:val="00625BFB"/>
    <w:rsid w:val="00626276"/>
    <w:rsid w:val="00626DB7"/>
    <w:rsid w:val="00626E6E"/>
    <w:rsid w:val="00627B8E"/>
    <w:rsid w:val="006303FC"/>
    <w:rsid w:val="006322CC"/>
    <w:rsid w:val="006325F1"/>
    <w:rsid w:val="00633777"/>
    <w:rsid w:val="00633E20"/>
    <w:rsid w:val="00633F01"/>
    <w:rsid w:val="0063491F"/>
    <w:rsid w:val="00636A07"/>
    <w:rsid w:val="00637473"/>
    <w:rsid w:val="00637608"/>
    <w:rsid w:val="00640A00"/>
    <w:rsid w:val="00642270"/>
    <w:rsid w:val="00643803"/>
    <w:rsid w:val="006438B6"/>
    <w:rsid w:val="00643F68"/>
    <w:rsid w:val="00645400"/>
    <w:rsid w:val="006462E5"/>
    <w:rsid w:val="006502C0"/>
    <w:rsid w:val="0065146D"/>
    <w:rsid w:val="006525A7"/>
    <w:rsid w:val="00656076"/>
    <w:rsid w:val="00656CF5"/>
    <w:rsid w:val="00660545"/>
    <w:rsid w:val="00660A78"/>
    <w:rsid w:val="006616FC"/>
    <w:rsid w:val="00663484"/>
    <w:rsid w:val="00664207"/>
    <w:rsid w:val="0066424B"/>
    <w:rsid w:val="00665EC7"/>
    <w:rsid w:val="006665DD"/>
    <w:rsid w:val="00667118"/>
    <w:rsid w:val="006676E6"/>
    <w:rsid w:val="00667C1B"/>
    <w:rsid w:val="00670DB3"/>
    <w:rsid w:val="00670F31"/>
    <w:rsid w:val="0067103B"/>
    <w:rsid w:val="0067165C"/>
    <w:rsid w:val="00671DB3"/>
    <w:rsid w:val="0067223A"/>
    <w:rsid w:val="0067280C"/>
    <w:rsid w:val="0067482F"/>
    <w:rsid w:val="00674CB4"/>
    <w:rsid w:val="0067513F"/>
    <w:rsid w:val="006770C2"/>
    <w:rsid w:val="00677C5A"/>
    <w:rsid w:val="006816B5"/>
    <w:rsid w:val="006827FF"/>
    <w:rsid w:val="00684529"/>
    <w:rsid w:val="00685740"/>
    <w:rsid w:val="00685978"/>
    <w:rsid w:val="006865F2"/>
    <w:rsid w:val="00687277"/>
    <w:rsid w:val="006902DD"/>
    <w:rsid w:val="006921BF"/>
    <w:rsid w:val="0069357E"/>
    <w:rsid w:val="00693D81"/>
    <w:rsid w:val="00696667"/>
    <w:rsid w:val="006976C7"/>
    <w:rsid w:val="00697FA3"/>
    <w:rsid w:val="006A07A2"/>
    <w:rsid w:val="006A0872"/>
    <w:rsid w:val="006A0FEA"/>
    <w:rsid w:val="006A11AA"/>
    <w:rsid w:val="006A256D"/>
    <w:rsid w:val="006A29EB"/>
    <w:rsid w:val="006A2E6D"/>
    <w:rsid w:val="006A2EF9"/>
    <w:rsid w:val="006A30EC"/>
    <w:rsid w:val="006A3A71"/>
    <w:rsid w:val="006A4057"/>
    <w:rsid w:val="006A4B03"/>
    <w:rsid w:val="006A6013"/>
    <w:rsid w:val="006A60CD"/>
    <w:rsid w:val="006A659D"/>
    <w:rsid w:val="006A6C78"/>
    <w:rsid w:val="006A6FDF"/>
    <w:rsid w:val="006B0312"/>
    <w:rsid w:val="006B0711"/>
    <w:rsid w:val="006B0AD7"/>
    <w:rsid w:val="006B0BF2"/>
    <w:rsid w:val="006B0EA1"/>
    <w:rsid w:val="006B178C"/>
    <w:rsid w:val="006B2357"/>
    <w:rsid w:val="006B24AA"/>
    <w:rsid w:val="006B2FCF"/>
    <w:rsid w:val="006B3831"/>
    <w:rsid w:val="006B46D6"/>
    <w:rsid w:val="006B473F"/>
    <w:rsid w:val="006B4987"/>
    <w:rsid w:val="006B4C37"/>
    <w:rsid w:val="006B4C66"/>
    <w:rsid w:val="006B540F"/>
    <w:rsid w:val="006B588D"/>
    <w:rsid w:val="006B58EA"/>
    <w:rsid w:val="006B6B72"/>
    <w:rsid w:val="006B7C01"/>
    <w:rsid w:val="006C2103"/>
    <w:rsid w:val="006C45DB"/>
    <w:rsid w:val="006C5EE2"/>
    <w:rsid w:val="006C6093"/>
    <w:rsid w:val="006C7142"/>
    <w:rsid w:val="006C7A61"/>
    <w:rsid w:val="006D0303"/>
    <w:rsid w:val="006D1D85"/>
    <w:rsid w:val="006D20E7"/>
    <w:rsid w:val="006D2159"/>
    <w:rsid w:val="006D2207"/>
    <w:rsid w:val="006D4573"/>
    <w:rsid w:val="006D6171"/>
    <w:rsid w:val="006D692E"/>
    <w:rsid w:val="006D7097"/>
    <w:rsid w:val="006D72A3"/>
    <w:rsid w:val="006E12D7"/>
    <w:rsid w:val="006E188B"/>
    <w:rsid w:val="006E222F"/>
    <w:rsid w:val="006E2455"/>
    <w:rsid w:val="006E28EB"/>
    <w:rsid w:val="006E2DD7"/>
    <w:rsid w:val="006E31D6"/>
    <w:rsid w:val="006E3872"/>
    <w:rsid w:val="006E3ADA"/>
    <w:rsid w:val="006E4742"/>
    <w:rsid w:val="006E573F"/>
    <w:rsid w:val="006E6926"/>
    <w:rsid w:val="006E7601"/>
    <w:rsid w:val="006F1000"/>
    <w:rsid w:val="006F291A"/>
    <w:rsid w:val="006F3AAC"/>
    <w:rsid w:val="006F4504"/>
    <w:rsid w:val="006F4BBE"/>
    <w:rsid w:val="006F592F"/>
    <w:rsid w:val="006F5BA6"/>
    <w:rsid w:val="006F7693"/>
    <w:rsid w:val="00700D5A"/>
    <w:rsid w:val="007010BB"/>
    <w:rsid w:val="007020FF"/>
    <w:rsid w:val="00702373"/>
    <w:rsid w:val="00704862"/>
    <w:rsid w:val="00706E04"/>
    <w:rsid w:val="00707EEB"/>
    <w:rsid w:val="0071037F"/>
    <w:rsid w:val="0071091A"/>
    <w:rsid w:val="0071245C"/>
    <w:rsid w:val="00712650"/>
    <w:rsid w:val="007129AA"/>
    <w:rsid w:val="007131F9"/>
    <w:rsid w:val="00714A76"/>
    <w:rsid w:val="007151AC"/>
    <w:rsid w:val="00717BA3"/>
    <w:rsid w:val="0072006B"/>
    <w:rsid w:val="007205AB"/>
    <w:rsid w:val="007217EA"/>
    <w:rsid w:val="00721D88"/>
    <w:rsid w:val="00721EC3"/>
    <w:rsid w:val="00722AB7"/>
    <w:rsid w:val="00722B2E"/>
    <w:rsid w:val="00723BDA"/>
    <w:rsid w:val="00723CCC"/>
    <w:rsid w:val="007240CD"/>
    <w:rsid w:val="00724B93"/>
    <w:rsid w:val="0072564F"/>
    <w:rsid w:val="00726111"/>
    <w:rsid w:val="00726C4F"/>
    <w:rsid w:val="00726E52"/>
    <w:rsid w:val="007273D8"/>
    <w:rsid w:val="0072773D"/>
    <w:rsid w:val="00730253"/>
    <w:rsid w:val="00730FCD"/>
    <w:rsid w:val="00732D1D"/>
    <w:rsid w:val="007339DE"/>
    <w:rsid w:val="007362EB"/>
    <w:rsid w:val="0073747B"/>
    <w:rsid w:val="007406C1"/>
    <w:rsid w:val="0074180A"/>
    <w:rsid w:val="00742C53"/>
    <w:rsid w:val="00743842"/>
    <w:rsid w:val="007441A1"/>
    <w:rsid w:val="00745C02"/>
    <w:rsid w:val="00746983"/>
    <w:rsid w:val="007469D4"/>
    <w:rsid w:val="00752410"/>
    <w:rsid w:val="00753F3C"/>
    <w:rsid w:val="00754CAF"/>
    <w:rsid w:val="0076033D"/>
    <w:rsid w:val="00760D78"/>
    <w:rsid w:val="0076291F"/>
    <w:rsid w:val="00762A2F"/>
    <w:rsid w:val="00762E39"/>
    <w:rsid w:val="00763AD5"/>
    <w:rsid w:val="00764A1F"/>
    <w:rsid w:val="0076597C"/>
    <w:rsid w:val="007669C0"/>
    <w:rsid w:val="007701DE"/>
    <w:rsid w:val="007705FE"/>
    <w:rsid w:val="00770AC5"/>
    <w:rsid w:val="00770D70"/>
    <w:rsid w:val="00770EB2"/>
    <w:rsid w:val="00772C34"/>
    <w:rsid w:val="007735F5"/>
    <w:rsid w:val="007743A5"/>
    <w:rsid w:val="00774F09"/>
    <w:rsid w:val="0077502A"/>
    <w:rsid w:val="00775E2B"/>
    <w:rsid w:val="00776328"/>
    <w:rsid w:val="0077633F"/>
    <w:rsid w:val="007777AB"/>
    <w:rsid w:val="007838E3"/>
    <w:rsid w:val="0078392D"/>
    <w:rsid w:val="00784A19"/>
    <w:rsid w:val="00784F25"/>
    <w:rsid w:val="007863C0"/>
    <w:rsid w:val="00787383"/>
    <w:rsid w:val="007909D5"/>
    <w:rsid w:val="00792ACD"/>
    <w:rsid w:val="00793207"/>
    <w:rsid w:val="0079697D"/>
    <w:rsid w:val="00797AFE"/>
    <w:rsid w:val="00797BA9"/>
    <w:rsid w:val="007A056E"/>
    <w:rsid w:val="007A05D7"/>
    <w:rsid w:val="007A1411"/>
    <w:rsid w:val="007A1EC9"/>
    <w:rsid w:val="007A341F"/>
    <w:rsid w:val="007A3634"/>
    <w:rsid w:val="007A39AD"/>
    <w:rsid w:val="007A4060"/>
    <w:rsid w:val="007A5F92"/>
    <w:rsid w:val="007A784A"/>
    <w:rsid w:val="007A7FF1"/>
    <w:rsid w:val="007B1209"/>
    <w:rsid w:val="007B1D78"/>
    <w:rsid w:val="007B22C0"/>
    <w:rsid w:val="007B266C"/>
    <w:rsid w:val="007B2D2E"/>
    <w:rsid w:val="007B2FFB"/>
    <w:rsid w:val="007B4179"/>
    <w:rsid w:val="007B4321"/>
    <w:rsid w:val="007B45A7"/>
    <w:rsid w:val="007B4C3D"/>
    <w:rsid w:val="007B5FEE"/>
    <w:rsid w:val="007B6503"/>
    <w:rsid w:val="007B6E62"/>
    <w:rsid w:val="007B777B"/>
    <w:rsid w:val="007C071B"/>
    <w:rsid w:val="007C10F7"/>
    <w:rsid w:val="007C1F2D"/>
    <w:rsid w:val="007C223C"/>
    <w:rsid w:val="007C2358"/>
    <w:rsid w:val="007C23F5"/>
    <w:rsid w:val="007C2FA4"/>
    <w:rsid w:val="007C709B"/>
    <w:rsid w:val="007C7652"/>
    <w:rsid w:val="007D10A7"/>
    <w:rsid w:val="007D158D"/>
    <w:rsid w:val="007D499D"/>
    <w:rsid w:val="007D4CDB"/>
    <w:rsid w:val="007D4DA9"/>
    <w:rsid w:val="007D571E"/>
    <w:rsid w:val="007D6AFD"/>
    <w:rsid w:val="007E0A63"/>
    <w:rsid w:val="007E0BAA"/>
    <w:rsid w:val="007E188A"/>
    <w:rsid w:val="007E211C"/>
    <w:rsid w:val="007E2464"/>
    <w:rsid w:val="007E2ADF"/>
    <w:rsid w:val="007E31A4"/>
    <w:rsid w:val="007E35A3"/>
    <w:rsid w:val="007E3816"/>
    <w:rsid w:val="007E3CDA"/>
    <w:rsid w:val="007E4A47"/>
    <w:rsid w:val="007E5B14"/>
    <w:rsid w:val="007E6648"/>
    <w:rsid w:val="007E7835"/>
    <w:rsid w:val="007F04E6"/>
    <w:rsid w:val="007F0704"/>
    <w:rsid w:val="007F3C1E"/>
    <w:rsid w:val="007F3F9C"/>
    <w:rsid w:val="007F4352"/>
    <w:rsid w:val="007F44DF"/>
    <w:rsid w:val="007F5A1C"/>
    <w:rsid w:val="007F5C65"/>
    <w:rsid w:val="007F66AE"/>
    <w:rsid w:val="007F7215"/>
    <w:rsid w:val="007F760C"/>
    <w:rsid w:val="007F7CB1"/>
    <w:rsid w:val="008006F9"/>
    <w:rsid w:val="0080221E"/>
    <w:rsid w:val="0080366B"/>
    <w:rsid w:val="0080463D"/>
    <w:rsid w:val="0080493A"/>
    <w:rsid w:val="00804D32"/>
    <w:rsid w:val="00805A10"/>
    <w:rsid w:val="00805CB8"/>
    <w:rsid w:val="008065CE"/>
    <w:rsid w:val="008103FA"/>
    <w:rsid w:val="00811113"/>
    <w:rsid w:val="00813588"/>
    <w:rsid w:val="00813884"/>
    <w:rsid w:val="00813DB8"/>
    <w:rsid w:val="00813DF5"/>
    <w:rsid w:val="00813F7F"/>
    <w:rsid w:val="00814207"/>
    <w:rsid w:val="00814E0E"/>
    <w:rsid w:val="00815A82"/>
    <w:rsid w:val="00815D57"/>
    <w:rsid w:val="008161E1"/>
    <w:rsid w:val="00816575"/>
    <w:rsid w:val="008167B7"/>
    <w:rsid w:val="00817807"/>
    <w:rsid w:val="008216B1"/>
    <w:rsid w:val="0082211D"/>
    <w:rsid w:val="00822E81"/>
    <w:rsid w:val="00823143"/>
    <w:rsid w:val="00823F42"/>
    <w:rsid w:val="00824139"/>
    <w:rsid w:val="008242BD"/>
    <w:rsid w:val="008244E1"/>
    <w:rsid w:val="00824C7A"/>
    <w:rsid w:val="00826173"/>
    <w:rsid w:val="00827F19"/>
    <w:rsid w:val="00830393"/>
    <w:rsid w:val="00831828"/>
    <w:rsid w:val="008332D4"/>
    <w:rsid w:val="0083386E"/>
    <w:rsid w:val="008357DB"/>
    <w:rsid w:val="00835B45"/>
    <w:rsid w:val="008361EF"/>
    <w:rsid w:val="00836FBE"/>
    <w:rsid w:val="0083700E"/>
    <w:rsid w:val="00837FE2"/>
    <w:rsid w:val="00840AE2"/>
    <w:rsid w:val="00840B91"/>
    <w:rsid w:val="00841857"/>
    <w:rsid w:val="00841A0F"/>
    <w:rsid w:val="00841AF0"/>
    <w:rsid w:val="00844632"/>
    <w:rsid w:val="00845C7A"/>
    <w:rsid w:val="00845CA9"/>
    <w:rsid w:val="008471D2"/>
    <w:rsid w:val="00847B8E"/>
    <w:rsid w:val="00847BC2"/>
    <w:rsid w:val="00847D4E"/>
    <w:rsid w:val="00850550"/>
    <w:rsid w:val="0085083A"/>
    <w:rsid w:val="008530AB"/>
    <w:rsid w:val="008532D9"/>
    <w:rsid w:val="00853405"/>
    <w:rsid w:val="0085349F"/>
    <w:rsid w:val="00854364"/>
    <w:rsid w:val="0085456B"/>
    <w:rsid w:val="00856326"/>
    <w:rsid w:val="0085696A"/>
    <w:rsid w:val="00856B72"/>
    <w:rsid w:val="00856FD3"/>
    <w:rsid w:val="0085773D"/>
    <w:rsid w:val="008605D6"/>
    <w:rsid w:val="00861D3E"/>
    <w:rsid w:val="008629C7"/>
    <w:rsid w:val="00862D29"/>
    <w:rsid w:val="00862DC3"/>
    <w:rsid w:val="00863487"/>
    <w:rsid w:val="008637AC"/>
    <w:rsid w:val="0086471C"/>
    <w:rsid w:val="0086578E"/>
    <w:rsid w:val="00866161"/>
    <w:rsid w:val="00866244"/>
    <w:rsid w:val="00866EB7"/>
    <w:rsid w:val="008676B0"/>
    <w:rsid w:val="008676F1"/>
    <w:rsid w:val="00867EA6"/>
    <w:rsid w:val="0087060C"/>
    <w:rsid w:val="00872ED8"/>
    <w:rsid w:val="00873437"/>
    <w:rsid w:val="00873BCB"/>
    <w:rsid w:val="008753EE"/>
    <w:rsid w:val="00876083"/>
    <w:rsid w:val="00876698"/>
    <w:rsid w:val="008775EE"/>
    <w:rsid w:val="008803D1"/>
    <w:rsid w:val="00880751"/>
    <w:rsid w:val="00881C7C"/>
    <w:rsid w:val="008828B6"/>
    <w:rsid w:val="00884547"/>
    <w:rsid w:val="00884B32"/>
    <w:rsid w:val="008852ED"/>
    <w:rsid w:val="00886809"/>
    <w:rsid w:val="00887200"/>
    <w:rsid w:val="008872CE"/>
    <w:rsid w:val="008878AC"/>
    <w:rsid w:val="00887BE7"/>
    <w:rsid w:val="008908D5"/>
    <w:rsid w:val="00890C49"/>
    <w:rsid w:val="00891782"/>
    <w:rsid w:val="0089225F"/>
    <w:rsid w:val="00893511"/>
    <w:rsid w:val="00893C2A"/>
    <w:rsid w:val="008948CA"/>
    <w:rsid w:val="008956B2"/>
    <w:rsid w:val="008A12C7"/>
    <w:rsid w:val="008A256C"/>
    <w:rsid w:val="008A4259"/>
    <w:rsid w:val="008A503B"/>
    <w:rsid w:val="008A5712"/>
    <w:rsid w:val="008A6700"/>
    <w:rsid w:val="008A6CA8"/>
    <w:rsid w:val="008A7706"/>
    <w:rsid w:val="008A782E"/>
    <w:rsid w:val="008A7FA1"/>
    <w:rsid w:val="008B0F8E"/>
    <w:rsid w:val="008B11AE"/>
    <w:rsid w:val="008B1288"/>
    <w:rsid w:val="008B1B1C"/>
    <w:rsid w:val="008B238F"/>
    <w:rsid w:val="008B27FC"/>
    <w:rsid w:val="008B2F64"/>
    <w:rsid w:val="008B3CC9"/>
    <w:rsid w:val="008B4148"/>
    <w:rsid w:val="008B4877"/>
    <w:rsid w:val="008B488C"/>
    <w:rsid w:val="008B4986"/>
    <w:rsid w:val="008B5CDB"/>
    <w:rsid w:val="008B7834"/>
    <w:rsid w:val="008B793E"/>
    <w:rsid w:val="008C2631"/>
    <w:rsid w:val="008C4E17"/>
    <w:rsid w:val="008C553C"/>
    <w:rsid w:val="008C6014"/>
    <w:rsid w:val="008D0143"/>
    <w:rsid w:val="008D0E23"/>
    <w:rsid w:val="008D1026"/>
    <w:rsid w:val="008D2725"/>
    <w:rsid w:val="008D2D76"/>
    <w:rsid w:val="008D3CFA"/>
    <w:rsid w:val="008D3FE3"/>
    <w:rsid w:val="008D403A"/>
    <w:rsid w:val="008D47A7"/>
    <w:rsid w:val="008D546B"/>
    <w:rsid w:val="008D600A"/>
    <w:rsid w:val="008D69A4"/>
    <w:rsid w:val="008D7019"/>
    <w:rsid w:val="008E0885"/>
    <w:rsid w:val="008E0D62"/>
    <w:rsid w:val="008E1E03"/>
    <w:rsid w:val="008E200C"/>
    <w:rsid w:val="008E2482"/>
    <w:rsid w:val="008E3810"/>
    <w:rsid w:val="008E3E84"/>
    <w:rsid w:val="008E40E1"/>
    <w:rsid w:val="008E5243"/>
    <w:rsid w:val="008E795E"/>
    <w:rsid w:val="008E7E94"/>
    <w:rsid w:val="008E7F12"/>
    <w:rsid w:val="008F20BA"/>
    <w:rsid w:val="008F2172"/>
    <w:rsid w:val="008F2343"/>
    <w:rsid w:val="008F4A4E"/>
    <w:rsid w:val="008F5EFB"/>
    <w:rsid w:val="008F6260"/>
    <w:rsid w:val="00900DEF"/>
    <w:rsid w:val="00901699"/>
    <w:rsid w:val="00901C96"/>
    <w:rsid w:val="009020B7"/>
    <w:rsid w:val="0090445C"/>
    <w:rsid w:val="00904515"/>
    <w:rsid w:val="009057BE"/>
    <w:rsid w:val="00910960"/>
    <w:rsid w:val="009137E4"/>
    <w:rsid w:val="00913A5D"/>
    <w:rsid w:val="00913C61"/>
    <w:rsid w:val="00913D3E"/>
    <w:rsid w:val="00915DA9"/>
    <w:rsid w:val="00920263"/>
    <w:rsid w:val="009204A5"/>
    <w:rsid w:val="00920910"/>
    <w:rsid w:val="00920AD0"/>
    <w:rsid w:val="00921275"/>
    <w:rsid w:val="00921614"/>
    <w:rsid w:val="00923164"/>
    <w:rsid w:val="00925CA6"/>
    <w:rsid w:val="00925D99"/>
    <w:rsid w:val="0092614B"/>
    <w:rsid w:val="00926E47"/>
    <w:rsid w:val="00926F4A"/>
    <w:rsid w:val="00927070"/>
    <w:rsid w:val="00927B83"/>
    <w:rsid w:val="00927BE4"/>
    <w:rsid w:val="009321E9"/>
    <w:rsid w:val="009327FA"/>
    <w:rsid w:val="00932A64"/>
    <w:rsid w:val="00934A58"/>
    <w:rsid w:val="00935072"/>
    <w:rsid w:val="0093616F"/>
    <w:rsid w:val="00937077"/>
    <w:rsid w:val="009371E0"/>
    <w:rsid w:val="00937902"/>
    <w:rsid w:val="0094070D"/>
    <w:rsid w:val="00941946"/>
    <w:rsid w:val="00942571"/>
    <w:rsid w:val="00942B7B"/>
    <w:rsid w:val="00942CDB"/>
    <w:rsid w:val="00942D68"/>
    <w:rsid w:val="0094414C"/>
    <w:rsid w:val="009500BC"/>
    <w:rsid w:val="0095070E"/>
    <w:rsid w:val="0095112B"/>
    <w:rsid w:val="009519FA"/>
    <w:rsid w:val="00951E00"/>
    <w:rsid w:val="0095210D"/>
    <w:rsid w:val="0095255F"/>
    <w:rsid w:val="00953B33"/>
    <w:rsid w:val="009560D9"/>
    <w:rsid w:val="00957046"/>
    <w:rsid w:val="009576AC"/>
    <w:rsid w:val="00962537"/>
    <w:rsid w:val="00965394"/>
    <w:rsid w:val="00966B1A"/>
    <w:rsid w:val="0097086F"/>
    <w:rsid w:val="009714A2"/>
    <w:rsid w:val="00971ADA"/>
    <w:rsid w:val="00974B0E"/>
    <w:rsid w:val="00977C8E"/>
    <w:rsid w:val="00977D0C"/>
    <w:rsid w:val="009803DC"/>
    <w:rsid w:val="00980FD2"/>
    <w:rsid w:val="0098105D"/>
    <w:rsid w:val="00981A3D"/>
    <w:rsid w:val="009829B6"/>
    <w:rsid w:val="0098417D"/>
    <w:rsid w:val="0098501F"/>
    <w:rsid w:val="009852DC"/>
    <w:rsid w:val="0098549F"/>
    <w:rsid w:val="009917AA"/>
    <w:rsid w:val="009917AE"/>
    <w:rsid w:val="00991B6F"/>
    <w:rsid w:val="00992692"/>
    <w:rsid w:val="009926F1"/>
    <w:rsid w:val="00992E58"/>
    <w:rsid w:val="00993478"/>
    <w:rsid w:val="00993C08"/>
    <w:rsid w:val="00993DF1"/>
    <w:rsid w:val="009944A2"/>
    <w:rsid w:val="009954BA"/>
    <w:rsid w:val="0099595A"/>
    <w:rsid w:val="00997AD1"/>
    <w:rsid w:val="009A00C0"/>
    <w:rsid w:val="009A052D"/>
    <w:rsid w:val="009A1A2A"/>
    <w:rsid w:val="009A245E"/>
    <w:rsid w:val="009A2931"/>
    <w:rsid w:val="009A29B0"/>
    <w:rsid w:val="009A304A"/>
    <w:rsid w:val="009A3336"/>
    <w:rsid w:val="009A43E2"/>
    <w:rsid w:val="009A4FE0"/>
    <w:rsid w:val="009A7524"/>
    <w:rsid w:val="009A75ED"/>
    <w:rsid w:val="009A79F2"/>
    <w:rsid w:val="009A79F8"/>
    <w:rsid w:val="009B034C"/>
    <w:rsid w:val="009B0A95"/>
    <w:rsid w:val="009B2CFF"/>
    <w:rsid w:val="009B3F3B"/>
    <w:rsid w:val="009B45B0"/>
    <w:rsid w:val="009B48FF"/>
    <w:rsid w:val="009B4E8F"/>
    <w:rsid w:val="009B51C9"/>
    <w:rsid w:val="009B52D9"/>
    <w:rsid w:val="009B61AE"/>
    <w:rsid w:val="009B664F"/>
    <w:rsid w:val="009B6A7F"/>
    <w:rsid w:val="009B6AD0"/>
    <w:rsid w:val="009C11C5"/>
    <w:rsid w:val="009C3DE7"/>
    <w:rsid w:val="009C3FAB"/>
    <w:rsid w:val="009C51E8"/>
    <w:rsid w:val="009C6D43"/>
    <w:rsid w:val="009C7874"/>
    <w:rsid w:val="009C7AC6"/>
    <w:rsid w:val="009C7FA6"/>
    <w:rsid w:val="009D07D9"/>
    <w:rsid w:val="009D20F6"/>
    <w:rsid w:val="009D22D9"/>
    <w:rsid w:val="009D3797"/>
    <w:rsid w:val="009D3984"/>
    <w:rsid w:val="009D4602"/>
    <w:rsid w:val="009D5C47"/>
    <w:rsid w:val="009D7907"/>
    <w:rsid w:val="009E07EB"/>
    <w:rsid w:val="009E26E5"/>
    <w:rsid w:val="009E3001"/>
    <w:rsid w:val="009E3262"/>
    <w:rsid w:val="009E3959"/>
    <w:rsid w:val="009E60FB"/>
    <w:rsid w:val="009E649D"/>
    <w:rsid w:val="009E6E82"/>
    <w:rsid w:val="009F016F"/>
    <w:rsid w:val="009F1E3E"/>
    <w:rsid w:val="009F285F"/>
    <w:rsid w:val="009F2B89"/>
    <w:rsid w:val="009F38D3"/>
    <w:rsid w:val="009F3917"/>
    <w:rsid w:val="009F5C71"/>
    <w:rsid w:val="009F756E"/>
    <w:rsid w:val="00A00B75"/>
    <w:rsid w:val="00A03407"/>
    <w:rsid w:val="00A0361A"/>
    <w:rsid w:val="00A03907"/>
    <w:rsid w:val="00A03BB9"/>
    <w:rsid w:val="00A042E2"/>
    <w:rsid w:val="00A0585E"/>
    <w:rsid w:val="00A06047"/>
    <w:rsid w:val="00A062AF"/>
    <w:rsid w:val="00A0693D"/>
    <w:rsid w:val="00A1063C"/>
    <w:rsid w:val="00A10AEA"/>
    <w:rsid w:val="00A14A47"/>
    <w:rsid w:val="00A14FE8"/>
    <w:rsid w:val="00A1546B"/>
    <w:rsid w:val="00A15BE0"/>
    <w:rsid w:val="00A171DF"/>
    <w:rsid w:val="00A20413"/>
    <w:rsid w:val="00A205B9"/>
    <w:rsid w:val="00A2205A"/>
    <w:rsid w:val="00A22B8B"/>
    <w:rsid w:val="00A31CE5"/>
    <w:rsid w:val="00A32A33"/>
    <w:rsid w:val="00A33C80"/>
    <w:rsid w:val="00A3665C"/>
    <w:rsid w:val="00A37982"/>
    <w:rsid w:val="00A40BF8"/>
    <w:rsid w:val="00A41741"/>
    <w:rsid w:val="00A41773"/>
    <w:rsid w:val="00A43274"/>
    <w:rsid w:val="00A4507C"/>
    <w:rsid w:val="00A45F04"/>
    <w:rsid w:val="00A465BE"/>
    <w:rsid w:val="00A47ABE"/>
    <w:rsid w:val="00A5007C"/>
    <w:rsid w:val="00A50B1C"/>
    <w:rsid w:val="00A5205E"/>
    <w:rsid w:val="00A539CA"/>
    <w:rsid w:val="00A53B57"/>
    <w:rsid w:val="00A547F8"/>
    <w:rsid w:val="00A54A0D"/>
    <w:rsid w:val="00A55870"/>
    <w:rsid w:val="00A56CFE"/>
    <w:rsid w:val="00A57342"/>
    <w:rsid w:val="00A60873"/>
    <w:rsid w:val="00A61E2D"/>
    <w:rsid w:val="00A623E1"/>
    <w:rsid w:val="00A627EA"/>
    <w:rsid w:val="00A63BBD"/>
    <w:rsid w:val="00A65495"/>
    <w:rsid w:val="00A6612D"/>
    <w:rsid w:val="00A66346"/>
    <w:rsid w:val="00A66831"/>
    <w:rsid w:val="00A66A78"/>
    <w:rsid w:val="00A66EEA"/>
    <w:rsid w:val="00A67821"/>
    <w:rsid w:val="00A6798D"/>
    <w:rsid w:val="00A70982"/>
    <w:rsid w:val="00A71AB3"/>
    <w:rsid w:val="00A7257C"/>
    <w:rsid w:val="00A72BC0"/>
    <w:rsid w:val="00A73148"/>
    <w:rsid w:val="00A734E9"/>
    <w:rsid w:val="00A73B6B"/>
    <w:rsid w:val="00A7531D"/>
    <w:rsid w:val="00A75B3F"/>
    <w:rsid w:val="00A75E65"/>
    <w:rsid w:val="00A76B04"/>
    <w:rsid w:val="00A7725B"/>
    <w:rsid w:val="00A774DC"/>
    <w:rsid w:val="00A7766B"/>
    <w:rsid w:val="00A8294E"/>
    <w:rsid w:val="00A83D4F"/>
    <w:rsid w:val="00A83DD8"/>
    <w:rsid w:val="00A8444E"/>
    <w:rsid w:val="00A85C6A"/>
    <w:rsid w:val="00A8764F"/>
    <w:rsid w:val="00A87E97"/>
    <w:rsid w:val="00A90178"/>
    <w:rsid w:val="00A90E46"/>
    <w:rsid w:val="00A919F4"/>
    <w:rsid w:val="00A9232E"/>
    <w:rsid w:val="00A930EF"/>
    <w:rsid w:val="00A93581"/>
    <w:rsid w:val="00A94EBA"/>
    <w:rsid w:val="00A95943"/>
    <w:rsid w:val="00A95F60"/>
    <w:rsid w:val="00AA050B"/>
    <w:rsid w:val="00AA224B"/>
    <w:rsid w:val="00AA2410"/>
    <w:rsid w:val="00AA28A7"/>
    <w:rsid w:val="00AA28AB"/>
    <w:rsid w:val="00AA3672"/>
    <w:rsid w:val="00AA465A"/>
    <w:rsid w:val="00AA521A"/>
    <w:rsid w:val="00AA6A00"/>
    <w:rsid w:val="00AA6BE3"/>
    <w:rsid w:val="00AA78D5"/>
    <w:rsid w:val="00AA7B78"/>
    <w:rsid w:val="00AA7C94"/>
    <w:rsid w:val="00AA7F51"/>
    <w:rsid w:val="00AB02CF"/>
    <w:rsid w:val="00AB03C1"/>
    <w:rsid w:val="00AB1A05"/>
    <w:rsid w:val="00AB1C43"/>
    <w:rsid w:val="00AB2628"/>
    <w:rsid w:val="00AB2D50"/>
    <w:rsid w:val="00AB3F4F"/>
    <w:rsid w:val="00AB4502"/>
    <w:rsid w:val="00AB5B47"/>
    <w:rsid w:val="00AB6073"/>
    <w:rsid w:val="00AB689E"/>
    <w:rsid w:val="00AB697C"/>
    <w:rsid w:val="00AC0F14"/>
    <w:rsid w:val="00AC3F5B"/>
    <w:rsid w:val="00AC4042"/>
    <w:rsid w:val="00AC4F96"/>
    <w:rsid w:val="00AC5F0D"/>
    <w:rsid w:val="00AC6727"/>
    <w:rsid w:val="00AC6BEA"/>
    <w:rsid w:val="00AC6CDB"/>
    <w:rsid w:val="00AC7D59"/>
    <w:rsid w:val="00AD367B"/>
    <w:rsid w:val="00AD3B09"/>
    <w:rsid w:val="00AD458B"/>
    <w:rsid w:val="00AD6539"/>
    <w:rsid w:val="00AD6953"/>
    <w:rsid w:val="00AE0070"/>
    <w:rsid w:val="00AE02CE"/>
    <w:rsid w:val="00AE0CF3"/>
    <w:rsid w:val="00AE383E"/>
    <w:rsid w:val="00AE3E7E"/>
    <w:rsid w:val="00AE4B79"/>
    <w:rsid w:val="00AE4DD5"/>
    <w:rsid w:val="00AE5B07"/>
    <w:rsid w:val="00AE5F68"/>
    <w:rsid w:val="00AE701C"/>
    <w:rsid w:val="00AF07C6"/>
    <w:rsid w:val="00AF2AD0"/>
    <w:rsid w:val="00AF2C0B"/>
    <w:rsid w:val="00AF2D7C"/>
    <w:rsid w:val="00AF4DB0"/>
    <w:rsid w:val="00AF64B2"/>
    <w:rsid w:val="00AF7E63"/>
    <w:rsid w:val="00B002E2"/>
    <w:rsid w:val="00B00A6D"/>
    <w:rsid w:val="00B00B9D"/>
    <w:rsid w:val="00B00DDB"/>
    <w:rsid w:val="00B021AA"/>
    <w:rsid w:val="00B03460"/>
    <w:rsid w:val="00B044B8"/>
    <w:rsid w:val="00B04C11"/>
    <w:rsid w:val="00B06879"/>
    <w:rsid w:val="00B069F5"/>
    <w:rsid w:val="00B07066"/>
    <w:rsid w:val="00B135C4"/>
    <w:rsid w:val="00B137A3"/>
    <w:rsid w:val="00B16361"/>
    <w:rsid w:val="00B17032"/>
    <w:rsid w:val="00B20FAE"/>
    <w:rsid w:val="00B21261"/>
    <w:rsid w:val="00B21996"/>
    <w:rsid w:val="00B21EB3"/>
    <w:rsid w:val="00B22D0A"/>
    <w:rsid w:val="00B22F88"/>
    <w:rsid w:val="00B248CF"/>
    <w:rsid w:val="00B249D3"/>
    <w:rsid w:val="00B24F81"/>
    <w:rsid w:val="00B25C6A"/>
    <w:rsid w:val="00B25F36"/>
    <w:rsid w:val="00B262AA"/>
    <w:rsid w:val="00B269B7"/>
    <w:rsid w:val="00B306B3"/>
    <w:rsid w:val="00B30D42"/>
    <w:rsid w:val="00B314F2"/>
    <w:rsid w:val="00B32803"/>
    <w:rsid w:val="00B32993"/>
    <w:rsid w:val="00B341A7"/>
    <w:rsid w:val="00B35030"/>
    <w:rsid w:val="00B35310"/>
    <w:rsid w:val="00B37F85"/>
    <w:rsid w:val="00B40539"/>
    <w:rsid w:val="00B4072B"/>
    <w:rsid w:val="00B40A14"/>
    <w:rsid w:val="00B41856"/>
    <w:rsid w:val="00B4351D"/>
    <w:rsid w:val="00B43562"/>
    <w:rsid w:val="00B43F81"/>
    <w:rsid w:val="00B4412A"/>
    <w:rsid w:val="00B453D4"/>
    <w:rsid w:val="00B46871"/>
    <w:rsid w:val="00B476AE"/>
    <w:rsid w:val="00B506B2"/>
    <w:rsid w:val="00B5212F"/>
    <w:rsid w:val="00B527DF"/>
    <w:rsid w:val="00B52D7B"/>
    <w:rsid w:val="00B52F6B"/>
    <w:rsid w:val="00B53B31"/>
    <w:rsid w:val="00B54498"/>
    <w:rsid w:val="00B55DDE"/>
    <w:rsid w:val="00B561E4"/>
    <w:rsid w:val="00B56E6F"/>
    <w:rsid w:val="00B605EB"/>
    <w:rsid w:val="00B60C36"/>
    <w:rsid w:val="00B60F5E"/>
    <w:rsid w:val="00B61482"/>
    <w:rsid w:val="00B617A5"/>
    <w:rsid w:val="00B623B5"/>
    <w:rsid w:val="00B64680"/>
    <w:rsid w:val="00B66503"/>
    <w:rsid w:val="00B67497"/>
    <w:rsid w:val="00B67B75"/>
    <w:rsid w:val="00B67CA2"/>
    <w:rsid w:val="00B70C5F"/>
    <w:rsid w:val="00B71567"/>
    <w:rsid w:val="00B735AA"/>
    <w:rsid w:val="00B741FC"/>
    <w:rsid w:val="00B74731"/>
    <w:rsid w:val="00B763EE"/>
    <w:rsid w:val="00B80B00"/>
    <w:rsid w:val="00B811D0"/>
    <w:rsid w:val="00B81219"/>
    <w:rsid w:val="00B825DC"/>
    <w:rsid w:val="00B82E24"/>
    <w:rsid w:val="00B834FB"/>
    <w:rsid w:val="00B83CC6"/>
    <w:rsid w:val="00B8402B"/>
    <w:rsid w:val="00B8448F"/>
    <w:rsid w:val="00B845AC"/>
    <w:rsid w:val="00B846E1"/>
    <w:rsid w:val="00B84957"/>
    <w:rsid w:val="00B86EE5"/>
    <w:rsid w:val="00B875A5"/>
    <w:rsid w:val="00B921E1"/>
    <w:rsid w:val="00B932DC"/>
    <w:rsid w:val="00B932DF"/>
    <w:rsid w:val="00B937D1"/>
    <w:rsid w:val="00B93D61"/>
    <w:rsid w:val="00B947A4"/>
    <w:rsid w:val="00B9545D"/>
    <w:rsid w:val="00B95A3F"/>
    <w:rsid w:val="00B96C63"/>
    <w:rsid w:val="00BA0332"/>
    <w:rsid w:val="00BA078F"/>
    <w:rsid w:val="00BA0F9C"/>
    <w:rsid w:val="00BA1537"/>
    <w:rsid w:val="00BA2037"/>
    <w:rsid w:val="00BA239B"/>
    <w:rsid w:val="00BA2D0E"/>
    <w:rsid w:val="00BA3707"/>
    <w:rsid w:val="00BA63F8"/>
    <w:rsid w:val="00BA6A7C"/>
    <w:rsid w:val="00BA6FE4"/>
    <w:rsid w:val="00BB0E3C"/>
    <w:rsid w:val="00BB2C16"/>
    <w:rsid w:val="00BB2EB2"/>
    <w:rsid w:val="00BB38FE"/>
    <w:rsid w:val="00BB6AC9"/>
    <w:rsid w:val="00BC0059"/>
    <w:rsid w:val="00BC05D6"/>
    <w:rsid w:val="00BC066B"/>
    <w:rsid w:val="00BC097A"/>
    <w:rsid w:val="00BC0D05"/>
    <w:rsid w:val="00BC1046"/>
    <w:rsid w:val="00BC1D13"/>
    <w:rsid w:val="00BC3F6A"/>
    <w:rsid w:val="00BC4AD1"/>
    <w:rsid w:val="00BC55C7"/>
    <w:rsid w:val="00BC7483"/>
    <w:rsid w:val="00BC75DE"/>
    <w:rsid w:val="00BD06A8"/>
    <w:rsid w:val="00BD0D7B"/>
    <w:rsid w:val="00BD1FEF"/>
    <w:rsid w:val="00BD2920"/>
    <w:rsid w:val="00BD2C2B"/>
    <w:rsid w:val="00BD31A6"/>
    <w:rsid w:val="00BD3B50"/>
    <w:rsid w:val="00BD3FB0"/>
    <w:rsid w:val="00BD43C6"/>
    <w:rsid w:val="00BD471A"/>
    <w:rsid w:val="00BD5888"/>
    <w:rsid w:val="00BD7247"/>
    <w:rsid w:val="00BD7A61"/>
    <w:rsid w:val="00BD7C58"/>
    <w:rsid w:val="00BE0BCF"/>
    <w:rsid w:val="00BE16BC"/>
    <w:rsid w:val="00BE224D"/>
    <w:rsid w:val="00BE3AF0"/>
    <w:rsid w:val="00BE3D10"/>
    <w:rsid w:val="00BE40EA"/>
    <w:rsid w:val="00BE473A"/>
    <w:rsid w:val="00BE48AA"/>
    <w:rsid w:val="00BE49C8"/>
    <w:rsid w:val="00BE4C65"/>
    <w:rsid w:val="00BE50C9"/>
    <w:rsid w:val="00BE5BA1"/>
    <w:rsid w:val="00BE6C95"/>
    <w:rsid w:val="00BE7760"/>
    <w:rsid w:val="00BF2BAE"/>
    <w:rsid w:val="00BF3E0E"/>
    <w:rsid w:val="00BF41FD"/>
    <w:rsid w:val="00BF4817"/>
    <w:rsid w:val="00BF4975"/>
    <w:rsid w:val="00BF5B09"/>
    <w:rsid w:val="00BF5E1D"/>
    <w:rsid w:val="00BF70CA"/>
    <w:rsid w:val="00C002F4"/>
    <w:rsid w:val="00C00E6D"/>
    <w:rsid w:val="00C026D3"/>
    <w:rsid w:val="00C02A88"/>
    <w:rsid w:val="00C03433"/>
    <w:rsid w:val="00C05227"/>
    <w:rsid w:val="00C05412"/>
    <w:rsid w:val="00C063D7"/>
    <w:rsid w:val="00C06A2C"/>
    <w:rsid w:val="00C10E32"/>
    <w:rsid w:val="00C116F8"/>
    <w:rsid w:val="00C11729"/>
    <w:rsid w:val="00C1261A"/>
    <w:rsid w:val="00C14058"/>
    <w:rsid w:val="00C1481B"/>
    <w:rsid w:val="00C14AAE"/>
    <w:rsid w:val="00C14B67"/>
    <w:rsid w:val="00C15BE2"/>
    <w:rsid w:val="00C15C24"/>
    <w:rsid w:val="00C1686B"/>
    <w:rsid w:val="00C16AAC"/>
    <w:rsid w:val="00C16BCA"/>
    <w:rsid w:val="00C1744D"/>
    <w:rsid w:val="00C1764D"/>
    <w:rsid w:val="00C20A11"/>
    <w:rsid w:val="00C22462"/>
    <w:rsid w:val="00C2485A"/>
    <w:rsid w:val="00C253BA"/>
    <w:rsid w:val="00C272DB"/>
    <w:rsid w:val="00C30AB8"/>
    <w:rsid w:val="00C31323"/>
    <w:rsid w:val="00C32111"/>
    <w:rsid w:val="00C32909"/>
    <w:rsid w:val="00C329C2"/>
    <w:rsid w:val="00C33782"/>
    <w:rsid w:val="00C36196"/>
    <w:rsid w:val="00C40344"/>
    <w:rsid w:val="00C415CB"/>
    <w:rsid w:val="00C421BE"/>
    <w:rsid w:val="00C4244F"/>
    <w:rsid w:val="00C431B1"/>
    <w:rsid w:val="00C440BF"/>
    <w:rsid w:val="00C444CC"/>
    <w:rsid w:val="00C448D1"/>
    <w:rsid w:val="00C513CD"/>
    <w:rsid w:val="00C5182E"/>
    <w:rsid w:val="00C524C1"/>
    <w:rsid w:val="00C526BF"/>
    <w:rsid w:val="00C52838"/>
    <w:rsid w:val="00C52B57"/>
    <w:rsid w:val="00C54E07"/>
    <w:rsid w:val="00C55E4B"/>
    <w:rsid w:val="00C56B08"/>
    <w:rsid w:val="00C56E2C"/>
    <w:rsid w:val="00C5723E"/>
    <w:rsid w:val="00C57ED6"/>
    <w:rsid w:val="00C613C4"/>
    <w:rsid w:val="00C6162F"/>
    <w:rsid w:val="00C65705"/>
    <w:rsid w:val="00C6617B"/>
    <w:rsid w:val="00C67969"/>
    <w:rsid w:val="00C72F65"/>
    <w:rsid w:val="00C7323C"/>
    <w:rsid w:val="00C74D0C"/>
    <w:rsid w:val="00C74E8A"/>
    <w:rsid w:val="00C75216"/>
    <w:rsid w:val="00C75685"/>
    <w:rsid w:val="00C76851"/>
    <w:rsid w:val="00C77D99"/>
    <w:rsid w:val="00C80895"/>
    <w:rsid w:val="00C811B4"/>
    <w:rsid w:val="00C81A8A"/>
    <w:rsid w:val="00C84B09"/>
    <w:rsid w:val="00C84DFF"/>
    <w:rsid w:val="00C9187C"/>
    <w:rsid w:val="00C927DA"/>
    <w:rsid w:val="00C934BE"/>
    <w:rsid w:val="00C9389A"/>
    <w:rsid w:val="00C94513"/>
    <w:rsid w:val="00C945F5"/>
    <w:rsid w:val="00C951B1"/>
    <w:rsid w:val="00C954EC"/>
    <w:rsid w:val="00C95C3A"/>
    <w:rsid w:val="00C96973"/>
    <w:rsid w:val="00C96F98"/>
    <w:rsid w:val="00CA02B6"/>
    <w:rsid w:val="00CA06AC"/>
    <w:rsid w:val="00CA0EA7"/>
    <w:rsid w:val="00CA2141"/>
    <w:rsid w:val="00CA2973"/>
    <w:rsid w:val="00CA2A0E"/>
    <w:rsid w:val="00CA367C"/>
    <w:rsid w:val="00CA4A8D"/>
    <w:rsid w:val="00CA5202"/>
    <w:rsid w:val="00CA5784"/>
    <w:rsid w:val="00CA5D14"/>
    <w:rsid w:val="00CA7128"/>
    <w:rsid w:val="00CA74E0"/>
    <w:rsid w:val="00CA75F4"/>
    <w:rsid w:val="00CA7699"/>
    <w:rsid w:val="00CB08C9"/>
    <w:rsid w:val="00CB1529"/>
    <w:rsid w:val="00CB2511"/>
    <w:rsid w:val="00CB4071"/>
    <w:rsid w:val="00CB4639"/>
    <w:rsid w:val="00CB6840"/>
    <w:rsid w:val="00CB6927"/>
    <w:rsid w:val="00CB6FCB"/>
    <w:rsid w:val="00CC008F"/>
    <w:rsid w:val="00CC068B"/>
    <w:rsid w:val="00CC1A20"/>
    <w:rsid w:val="00CC2BCF"/>
    <w:rsid w:val="00CC3E60"/>
    <w:rsid w:val="00CC3E9C"/>
    <w:rsid w:val="00CC3EB2"/>
    <w:rsid w:val="00CC410E"/>
    <w:rsid w:val="00CC4DB4"/>
    <w:rsid w:val="00CC4DD8"/>
    <w:rsid w:val="00CC50A5"/>
    <w:rsid w:val="00CC55EE"/>
    <w:rsid w:val="00CC60D7"/>
    <w:rsid w:val="00CC6CE2"/>
    <w:rsid w:val="00CC7116"/>
    <w:rsid w:val="00CC7A6B"/>
    <w:rsid w:val="00CC7E4F"/>
    <w:rsid w:val="00CD024A"/>
    <w:rsid w:val="00CD2562"/>
    <w:rsid w:val="00CD3E9D"/>
    <w:rsid w:val="00CD3FAD"/>
    <w:rsid w:val="00CD3FAF"/>
    <w:rsid w:val="00CD409F"/>
    <w:rsid w:val="00CD5460"/>
    <w:rsid w:val="00CD6325"/>
    <w:rsid w:val="00CD6B84"/>
    <w:rsid w:val="00CD6CBF"/>
    <w:rsid w:val="00CD7979"/>
    <w:rsid w:val="00CD7F90"/>
    <w:rsid w:val="00CE037F"/>
    <w:rsid w:val="00CE295A"/>
    <w:rsid w:val="00CE384D"/>
    <w:rsid w:val="00CE763C"/>
    <w:rsid w:val="00CF068C"/>
    <w:rsid w:val="00CF081C"/>
    <w:rsid w:val="00CF1A0F"/>
    <w:rsid w:val="00CF2D79"/>
    <w:rsid w:val="00CF358E"/>
    <w:rsid w:val="00CF442E"/>
    <w:rsid w:val="00CF4F79"/>
    <w:rsid w:val="00CF6510"/>
    <w:rsid w:val="00CF6525"/>
    <w:rsid w:val="00CF671D"/>
    <w:rsid w:val="00D003A5"/>
    <w:rsid w:val="00D02B11"/>
    <w:rsid w:val="00D03EC9"/>
    <w:rsid w:val="00D0527C"/>
    <w:rsid w:val="00D07950"/>
    <w:rsid w:val="00D10E74"/>
    <w:rsid w:val="00D1182E"/>
    <w:rsid w:val="00D11A67"/>
    <w:rsid w:val="00D11E75"/>
    <w:rsid w:val="00D12C4E"/>
    <w:rsid w:val="00D12FFE"/>
    <w:rsid w:val="00D137CA"/>
    <w:rsid w:val="00D152E4"/>
    <w:rsid w:val="00D15BFF"/>
    <w:rsid w:val="00D15FFA"/>
    <w:rsid w:val="00D1649D"/>
    <w:rsid w:val="00D16D1D"/>
    <w:rsid w:val="00D17AA0"/>
    <w:rsid w:val="00D2094C"/>
    <w:rsid w:val="00D212A5"/>
    <w:rsid w:val="00D21D81"/>
    <w:rsid w:val="00D23183"/>
    <w:rsid w:val="00D24EBF"/>
    <w:rsid w:val="00D24FAF"/>
    <w:rsid w:val="00D250CC"/>
    <w:rsid w:val="00D25C7B"/>
    <w:rsid w:val="00D269B8"/>
    <w:rsid w:val="00D269C4"/>
    <w:rsid w:val="00D26B90"/>
    <w:rsid w:val="00D26BBC"/>
    <w:rsid w:val="00D26F01"/>
    <w:rsid w:val="00D27290"/>
    <w:rsid w:val="00D27E41"/>
    <w:rsid w:val="00D30D80"/>
    <w:rsid w:val="00D3188A"/>
    <w:rsid w:val="00D31EB4"/>
    <w:rsid w:val="00D32F9F"/>
    <w:rsid w:val="00D33A39"/>
    <w:rsid w:val="00D343F1"/>
    <w:rsid w:val="00D34FEA"/>
    <w:rsid w:val="00D3541D"/>
    <w:rsid w:val="00D356F6"/>
    <w:rsid w:val="00D40615"/>
    <w:rsid w:val="00D4082F"/>
    <w:rsid w:val="00D4089B"/>
    <w:rsid w:val="00D40CBC"/>
    <w:rsid w:val="00D4169C"/>
    <w:rsid w:val="00D4196F"/>
    <w:rsid w:val="00D41F87"/>
    <w:rsid w:val="00D42FF4"/>
    <w:rsid w:val="00D444DF"/>
    <w:rsid w:val="00D461FF"/>
    <w:rsid w:val="00D474DD"/>
    <w:rsid w:val="00D47E79"/>
    <w:rsid w:val="00D55606"/>
    <w:rsid w:val="00D55B81"/>
    <w:rsid w:val="00D55DD8"/>
    <w:rsid w:val="00D607E2"/>
    <w:rsid w:val="00D608E4"/>
    <w:rsid w:val="00D620CD"/>
    <w:rsid w:val="00D623F0"/>
    <w:rsid w:val="00D62478"/>
    <w:rsid w:val="00D62622"/>
    <w:rsid w:val="00D626D2"/>
    <w:rsid w:val="00D62CA0"/>
    <w:rsid w:val="00D63A54"/>
    <w:rsid w:val="00D67122"/>
    <w:rsid w:val="00D673FF"/>
    <w:rsid w:val="00D7037F"/>
    <w:rsid w:val="00D71162"/>
    <w:rsid w:val="00D72658"/>
    <w:rsid w:val="00D735BD"/>
    <w:rsid w:val="00D73D73"/>
    <w:rsid w:val="00D75469"/>
    <w:rsid w:val="00D77603"/>
    <w:rsid w:val="00D806D6"/>
    <w:rsid w:val="00D80AFD"/>
    <w:rsid w:val="00D80B76"/>
    <w:rsid w:val="00D80F12"/>
    <w:rsid w:val="00D81751"/>
    <w:rsid w:val="00D81886"/>
    <w:rsid w:val="00D8621F"/>
    <w:rsid w:val="00D90D08"/>
    <w:rsid w:val="00D90FB1"/>
    <w:rsid w:val="00D91626"/>
    <w:rsid w:val="00D91CE5"/>
    <w:rsid w:val="00D9242B"/>
    <w:rsid w:val="00D924A2"/>
    <w:rsid w:val="00D92C6E"/>
    <w:rsid w:val="00D96811"/>
    <w:rsid w:val="00D97C33"/>
    <w:rsid w:val="00DA0160"/>
    <w:rsid w:val="00DA074E"/>
    <w:rsid w:val="00DA0D42"/>
    <w:rsid w:val="00DA1B0E"/>
    <w:rsid w:val="00DA1EE0"/>
    <w:rsid w:val="00DA34CA"/>
    <w:rsid w:val="00DA3E8C"/>
    <w:rsid w:val="00DA5534"/>
    <w:rsid w:val="00DA5C42"/>
    <w:rsid w:val="00DA6CFF"/>
    <w:rsid w:val="00DA6E6B"/>
    <w:rsid w:val="00DA74CB"/>
    <w:rsid w:val="00DB0F9E"/>
    <w:rsid w:val="00DB4913"/>
    <w:rsid w:val="00DB544D"/>
    <w:rsid w:val="00DB592C"/>
    <w:rsid w:val="00DB5AF9"/>
    <w:rsid w:val="00DB6333"/>
    <w:rsid w:val="00DB6399"/>
    <w:rsid w:val="00DB64B6"/>
    <w:rsid w:val="00DB6716"/>
    <w:rsid w:val="00DB6A80"/>
    <w:rsid w:val="00DB6D18"/>
    <w:rsid w:val="00DB7E99"/>
    <w:rsid w:val="00DC03A1"/>
    <w:rsid w:val="00DC0F56"/>
    <w:rsid w:val="00DC1DC1"/>
    <w:rsid w:val="00DC1FFA"/>
    <w:rsid w:val="00DC2156"/>
    <w:rsid w:val="00DC355A"/>
    <w:rsid w:val="00DC507B"/>
    <w:rsid w:val="00DC6818"/>
    <w:rsid w:val="00DD10F6"/>
    <w:rsid w:val="00DD1288"/>
    <w:rsid w:val="00DD1B59"/>
    <w:rsid w:val="00DD1C34"/>
    <w:rsid w:val="00DD3730"/>
    <w:rsid w:val="00DD4168"/>
    <w:rsid w:val="00DD447B"/>
    <w:rsid w:val="00DD4730"/>
    <w:rsid w:val="00DD480D"/>
    <w:rsid w:val="00DD5AA3"/>
    <w:rsid w:val="00DD5BCE"/>
    <w:rsid w:val="00DD6051"/>
    <w:rsid w:val="00DD68B7"/>
    <w:rsid w:val="00DE105A"/>
    <w:rsid w:val="00DE13DC"/>
    <w:rsid w:val="00DE1F99"/>
    <w:rsid w:val="00DE2BE7"/>
    <w:rsid w:val="00DE56EC"/>
    <w:rsid w:val="00DE5CB9"/>
    <w:rsid w:val="00DE5F36"/>
    <w:rsid w:val="00DE6F99"/>
    <w:rsid w:val="00DE7E26"/>
    <w:rsid w:val="00DF0ED2"/>
    <w:rsid w:val="00DF10F4"/>
    <w:rsid w:val="00DF2F1E"/>
    <w:rsid w:val="00DF34DF"/>
    <w:rsid w:val="00DF434B"/>
    <w:rsid w:val="00DF466C"/>
    <w:rsid w:val="00DF59BE"/>
    <w:rsid w:val="00DF5BC9"/>
    <w:rsid w:val="00E01D9D"/>
    <w:rsid w:val="00E029C6"/>
    <w:rsid w:val="00E03569"/>
    <w:rsid w:val="00E05865"/>
    <w:rsid w:val="00E06210"/>
    <w:rsid w:val="00E062FF"/>
    <w:rsid w:val="00E0645F"/>
    <w:rsid w:val="00E06A79"/>
    <w:rsid w:val="00E07713"/>
    <w:rsid w:val="00E07773"/>
    <w:rsid w:val="00E10549"/>
    <w:rsid w:val="00E117A2"/>
    <w:rsid w:val="00E11AA7"/>
    <w:rsid w:val="00E11B7D"/>
    <w:rsid w:val="00E13173"/>
    <w:rsid w:val="00E151ED"/>
    <w:rsid w:val="00E15AD6"/>
    <w:rsid w:val="00E15ECB"/>
    <w:rsid w:val="00E15F1D"/>
    <w:rsid w:val="00E1701F"/>
    <w:rsid w:val="00E2085B"/>
    <w:rsid w:val="00E21392"/>
    <w:rsid w:val="00E21DF4"/>
    <w:rsid w:val="00E22F88"/>
    <w:rsid w:val="00E23533"/>
    <w:rsid w:val="00E23BAF"/>
    <w:rsid w:val="00E25851"/>
    <w:rsid w:val="00E25A27"/>
    <w:rsid w:val="00E25BE4"/>
    <w:rsid w:val="00E27104"/>
    <w:rsid w:val="00E358C3"/>
    <w:rsid w:val="00E3663E"/>
    <w:rsid w:val="00E371C6"/>
    <w:rsid w:val="00E401D6"/>
    <w:rsid w:val="00E409E4"/>
    <w:rsid w:val="00E40BF0"/>
    <w:rsid w:val="00E41567"/>
    <w:rsid w:val="00E4185F"/>
    <w:rsid w:val="00E4230F"/>
    <w:rsid w:val="00E426D0"/>
    <w:rsid w:val="00E44D9A"/>
    <w:rsid w:val="00E459E1"/>
    <w:rsid w:val="00E469E6"/>
    <w:rsid w:val="00E4702F"/>
    <w:rsid w:val="00E5138F"/>
    <w:rsid w:val="00E51ADD"/>
    <w:rsid w:val="00E53174"/>
    <w:rsid w:val="00E539A8"/>
    <w:rsid w:val="00E53E55"/>
    <w:rsid w:val="00E54971"/>
    <w:rsid w:val="00E55240"/>
    <w:rsid w:val="00E5706B"/>
    <w:rsid w:val="00E57ABE"/>
    <w:rsid w:val="00E57C36"/>
    <w:rsid w:val="00E60306"/>
    <w:rsid w:val="00E612C2"/>
    <w:rsid w:val="00E62209"/>
    <w:rsid w:val="00E65B8D"/>
    <w:rsid w:val="00E661B5"/>
    <w:rsid w:val="00E66D86"/>
    <w:rsid w:val="00E7314F"/>
    <w:rsid w:val="00E73D03"/>
    <w:rsid w:val="00E7427E"/>
    <w:rsid w:val="00E76C4F"/>
    <w:rsid w:val="00E7754D"/>
    <w:rsid w:val="00E8000C"/>
    <w:rsid w:val="00E80DD3"/>
    <w:rsid w:val="00E83657"/>
    <w:rsid w:val="00E83887"/>
    <w:rsid w:val="00E848E0"/>
    <w:rsid w:val="00E85222"/>
    <w:rsid w:val="00E86780"/>
    <w:rsid w:val="00E875C8"/>
    <w:rsid w:val="00E90AE2"/>
    <w:rsid w:val="00E92207"/>
    <w:rsid w:val="00E92D87"/>
    <w:rsid w:val="00E969B1"/>
    <w:rsid w:val="00E96D68"/>
    <w:rsid w:val="00E9701F"/>
    <w:rsid w:val="00E97632"/>
    <w:rsid w:val="00EA0D81"/>
    <w:rsid w:val="00EA0F1E"/>
    <w:rsid w:val="00EA15B8"/>
    <w:rsid w:val="00EA1C30"/>
    <w:rsid w:val="00EA270C"/>
    <w:rsid w:val="00EA316D"/>
    <w:rsid w:val="00EA329D"/>
    <w:rsid w:val="00EA4112"/>
    <w:rsid w:val="00EA45DF"/>
    <w:rsid w:val="00EA632F"/>
    <w:rsid w:val="00EA64F8"/>
    <w:rsid w:val="00EB0133"/>
    <w:rsid w:val="00EB06E2"/>
    <w:rsid w:val="00EB0A26"/>
    <w:rsid w:val="00EB1659"/>
    <w:rsid w:val="00EB290C"/>
    <w:rsid w:val="00EB3E63"/>
    <w:rsid w:val="00EB3EAD"/>
    <w:rsid w:val="00EB425B"/>
    <w:rsid w:val="00EB4ACC"/>
    <w:rsid w:val="00EB4B06"/>
    <w:rsid w:val="00EB501E"/>
    <w:rsid w:val="00EB522A"/>
    <w:rsid w:val="00EB5333"/>
    <w:rsid w:val="00EB5A7D"/>
    <w:rsid w:val="00EB7597"/>
    <w:rsid w:val="00EC0239"/>
    <w:rsid w:val="00EC03FF"/>
    <w:rsid w:val="00EC174C"/>
    <w:rsid w:val="00EC1759"/>
    <w:rsid w:val="00EC1B2D"/>
    <w:rsid w:val="00EC1C64"/>
    <w:rsid w:val="00EC22AE"/>
    <w:rsid w:val="00EC39C4"/>
    <w:rsid w:val="00EC3B5F"/>
    <w:rsid w:val="00EC40BE"/>
    <w:rsid w:val="00EC4F2F"/>
    <w:rsid w:val="00EC6E34"/>
    <w:rsid w:val="00EC7283"/>
    <w:rsid w:val="00EC7479"/>
    <w:rsid w:val="00EC7949"/>
    <w:rsid w:val="00ED09F2"/>
    <w:rsid w:val="00ED148B"/>
    <w:rsid w:val="00ED2170"/>
    <w:rsid w:val="00ED3B4F"/>
    <w:rsid w:val="00ED3DE0"/>
    <w:rsid w:val="00ED40B0"/>
    <w:rsid w:val="00ED4AC0"/>
    <w:rsid w:val="00ED6789"/>
    <w:rsid w:val="00EE0284"/>
    <w:rsid w:val="00EE0298"/>
    <w:rsid w:val="00EE21AB"/>
    <w:rsid w:val="00EE3DB9"/>
    <w:rsid w:val="00EE4BC8"/>
    <w:rsid w:val="00EE5F2E"/>
    <w:rsid w:val="00EF019C"/>
    <w:rsid w:val="00EF093F"/>
    <w:rsid w:val="00EF0C4B"/>
    <w:rsid w:val="00EF1195"/>
    <w:rsid w:val="00EF19D8"/>
    <w:rsid w:val="00EF3C6E"/>
    <w:rsid w:val="00EF59BF"/>
    <w:rsid w:val="00EF5C2E"/>
    <w:rsid w:val="00F00A3A"/>
    <w:rsid w:val="00F0140B"/>
    <w:rsid w:val="00F01C9A"/>
    <w:rsid w:val="00F01F11"/>
    <w:rsid w:val="00F02B78"/>
    <w:rsid w:val="00F03501"/>
    <w:rsid w:val="00F07963"/>
    <w:rsid w:val="00F07C37"/>
    <w:rsid w:val="00F1098A"/>
    <w:rsid w:val="00F10C71"/>
    <w:rsid w:val="00F122BD"/>
    <w:rsid w:val="00F12C80"/>
    <w:rsid w:val="00F12F26"/>
    <w:rsid w:val="00F13012"/>
    <w:rsid w:val="00F16AE7"/>
    <w:rsid w:val="00F20077"/>
    <w:rsid w:val="00F20182"/>
    <w:rsid w:val="00F219BA"/>
    <w:rsid w:val="00F22E51"/>
    <w:rsid w:val="00F23965"/>
    <w:rsid w:val="00F26042"/>
    <w:rsid w:val="00F26800"/>
    <w:rsid w:val="00F268AF"/>
    <w:rsid w:val="00F26CCB"/>
    <w:rsid w:val="00F26E8C"/>
    <w:rsid w:val="00F26E91"/>
    <w:rsid w:val="00F2723A"/>
    <w:rsid w:val="00F27555"/>
    <w:rsid w:val="00F2799C"/>
    <w:rsid w:val="00F27B2C"/>
    <w:rsid w:val="00F27EF9"/>
    <w:rsid w:val="00F310D7"/>
    <w:rsid w:val="00F31499"/>
    <w:rsid w:val="00F31630"/>
    <w:rsid w:val="00F317E6"/>
    <w:rsid w:val="00F31A78"/>
    <w:rsid w:val="00F31B70"/>
    <w:rsid w:val="00F31CC7"/>
    <w:rsid w:val="00F32D2D"/>
    <w:rsid w:val="00F33143"/>
    <w:rsid w:val="00F33C42"/>
    <w:rsid w:val="00F34A2B"/>
    <w:rsid w:val="00F35FE2"/>
    <w:rsid w:val="00F37654"/>
    <w:rsid w:val="00F41C92"/>
    <w:rsid w:val="00F41ECE"/>
    <w:rsid w:val="00F43966"/>
    <w:rsid w:val="00F44668"/>
    <w:rsid w:val="00F448D7"/>
    <w:rsid w:val="00F44CFB"/>
    <w:rsid w:val="00F46308"/>
    <w:rsid w:val="00F466C4"/>
    <w:rsid w:val="00F47BEA"/>
    <w:rsid w:val="00F5177B"/>
    <w:rsid w:val="00F52204"/>
    <w:rsid w:val="00F53031"/>
    <w:rsid w:val="00F5307F"/>
    <w:rsid w:val="00F535EE"/>
    <w:rsid w:val="00F539D6"/>
    <w:rsid w:val="00F53B8E"/>
    <w:rsid w:val="00F54B5E"/>
    <w:rsid w:val="00F55C59"/>
    <w:rsid w:val="00F563DA"/>
    <w:rsid w:val="00F5690C"/>
    <w:rsid w:val="00F56CA6"/>
    <w:rsid w:val="00F5731E"/>
    <w:rsid w:val="00F57CBE"/>
    <w:rsid w:val="00F57D71"/>
    <w:rsid w:val="00F60447"/>
    <w:rsid w:val="00F6217D"/>
    <w:rsid w:val="00F62867"/>
    <w:rsid w:val="00F648A8"/>
    <w:rsid w:val="00F65520"/>
    <w:rsid w:val="00F65E5B"/>
    <w:rsid w:val="00F672E8"/>
    <w:rsid w:val="00F673C4"/>
    <w:rsid w:val="00F6740C"/>
    <w:rsid w:val="00F73528"/>
    <w:rsid w:val="00F73F00"/>
    <w:rsid w:val="00F7547E"/>
    <w:rsid w:val="00F75873"/>
    <w:rsid w:val="00F75F4C"/>
    <w:rsid w:val="00F763F7"/>
    <w:rsid w:val="00F7648D"/>
    <w:rsid w:val="00F77407"/>
    <w:rsid w:val="00F8026D"/>
    <w:rsid w:val="00F81C4D"/>
    <w:rsid w:val="00F8216B"/>
    <w:rsid w:val="00F82EE8"/>
    <w:rsid w:val="00F83D67"/>
    <w:rsid w:val="00F87504"/>
    <w:rsid w:val="00F87590"/>
    <w:rsid w:val="00F9207A"/>
    <w:rsid w:val="00F9311B"/>
    <w:rsid w:val="00F93545"/>
    <w:rsid w:val="00F9479C"/>
    <w:rsid w:val="00F953A7"/>
    <w:rsid w:val="00F970D2"/>
    <w:rsid w:val="00F9749C"/>
    <w:rsid w:val="00FA0038"/>
    <w:rsid w:val="00FA0338"/>
    <w:rsid w:val="00FA0760"/>
    <w:rsid w:val="00FA091D"/>
    <w:rsid w:val="00FA291E"/>
    <w:rsid w:val="00FA2BDF"/>
    <w:rsid w:val="00FA2F9E"/>
    <w:rsid w:val="00FA4DF0"/>
    <w:rsid w:val="00FA5DB5"/>
    <w:rsid w:val="00FA6511"/>
    <w:rsid w:val="00FA7B4E"/>
    <w:rsid w:val="00FB0483"/>
    <w:rsid w:val="00FB17E2"/>
    <w:rsid w:val="00FB181C"/>
    <w:rsid w:val="00FB381E"/>
    <w:rsid w:val="00FB3CC7"/>
    <w:rsid w:val="00FB450D"/>
    <w:rsid w:val="00FB588E"/>
    <w:rsid w:val="00FB5B2B"/>
    <w:rsid w:val="00FB5D9D"/>
    <w:rsid w:val="00FB5DBF"/>
    <w:rsid w:val="00FC0098"/>
    <w:rsid w:val="00FC1252"/>
    <w:rsid w:val="00FC3468"/>
    <w:rsid w:val="00FC34B5"/>
    <w:rsid w:val="00FC3A0A"/>
    <w:rsid w:val="00FC3B9C"/>
    <w:rsid w:val="00FC4F7A"/>
    <w:rsid w:val="00FC616E"/>
    <w:rsid w:val="00FC66E1"/>
    <w:rsid w:val="00FC7886"/>
    <w:rsid w:val="00FC7E61"/>
    <w:rsid w:val="00FD2E3A"/>
    <w:rsid w:val="00FD324D"/>
    <w:rsid w:val="00FD35EA"/>
    <w:rsid w:val="00FD39CF"/>
    <w:rsid w:val="00FD4800"/>
    <w:rsid w:val="00FD4AD6"/>
    <w:rsid w:val="00FD4EB8"/>
    <w:rsid w:val="00FD52DA"/>
    <w:rsid w:val="00FD53CC"/>
    <w:rsid w:val="00FD5988"/>
    <w:rsid w:val="00FD607F"/>
    <w:rsid w:val="00FD60CD"/>
    <w:rsid w:val="00FD6287"/>
    <w:rsid w:val="00FD78BC"/>
    <w:rsid w:val="00FE040E"/>
    <w:rsid w:val="00FE199C"/>
    <w:rsid w:val="00FE2AC7"/>
    <w:rsid w:val="00FE322F"/>
    <w:rsid w:val="00FE3BF8"/>
    <w:rsid w:val="00FE430D"/>
    <w:rsid w:val="00FE5239"/>
    <w:rsid w:val="00FE5E6A"/>
    <w:rsid w:val="00FE5F78"/>
    <w:rsid w:val="00FE758E"/>
    <w:rsid w:val="00FE76D5"/>
    <w:rsid w:val="00FF0973"/>
    <w:rsid w:val="00FF0B73"/>
    <w:rsid w:val="00FF0CA8"/>
    <w:rsid w:val="00FF2A07"/>
    <w:rsid w:val="00FF31B9"/>
    <w:rsid w:val="00FF3E80"/>
    <w:rsid w:val="00FF4214"/>
    <w:rsid w:val="00FF47D5"/>
    <w:rsid w:val="00FF4E18"/>
    <w:rsid w:val="00FF7E1B"/>
    <w:rsid w:val="067AC33E"/>
    <w:rsid w:val="0D224997"/>
    <w:rsid w:val="11D36764"/>
    <w:rsid w:val="14EC3895"/>
    <w:rsid w:val="161C1885"/>
    <w:rsid w:val="1C5D957B"/>
    <w:rsid w:val="1D5C3D30"/>
    <w:rsid w:val="1F9390B1"/>
    <w:rsid w:val="1FB62170"/>
    <w:rsid w:val="1FCDC207"/>
    <w:rsid w:val="1FF22A5D"/>
    <w:rsid w:val="20C3B0D2"/>
    <w:rsid w:val="26106FC8"/>
    <w:rsid w:val="2DA85209"/>
    <w:rsid w:val="30092F75"/>
    <w:rsid w:val="3940DBB7"/>
    <w:rsid w:val="3D6ABC46"/>
    <w:rsid w:val="415447A4"/>
    <w:rsid w:val="47532DD6"/>
    <w:rsid w:val="47B8B07A"/>
    <w:rsid w:val="47DDB6A7"/>
    <w:rsid w:val="4A719085"/>
    <w:rsid w:val="4F318B89"/>
    <w:rsid w:val="52516F51"/>
    <w:rsid w:val="5DD751B6"/>
    <w:rsid w:val="61538D3D"/>
    <w:rsid w:val="643A6084"/>
    <w:rsid w:val="6A6142EB"/>
    <w:rsid w:val="6A6B87D1"/>
    <w:rsid w:val="7027AB50"/>
    <w:rsid w:val="707707FE"/>
    <w:rsid w:val="74F698DF"/>
    <w:rsid w:val="75E3FEEB"/>
    <w:rsid w:val="7E027131"/>
    <w:rsid w:val="7E5E65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B5DC2"/>
  <w15:chartTrackingRefBased/>
  <w15:docId w15:val="{84D78B7F-90BC-4F45-BFCA-7F04ED80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sz w:val="21"/>
        <w:szCs w:val="21"/>
        <w:lang w:val="en-AU" w:eastAsia="zh-CN" w:bidi="ar-SA"/>
      </w:rPr>
    </w:rPrDefault>
    <w:pPrDefault>
      <w:pPr>
        <w:spacing w:after="160" w:line="0" w:lineRule="auto"/>
      </w:pPr>
    </w:pPrDefault>
  </w:docDefaults>
  <w:latentStyles w:defLockedState="0" w:defUIPriority="99" w:defSemiHidden="0" w:defUnhideWhenUsed="0" w:defQFormat="0" w:count="375">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6" w:unhideWhenUsed="1"/>
    <w:lsdException w:name="toc 6" w:semiHidden="1" w:uiPriority="16" w:unhideWhenUsed="1"/>
    <w:lsdException w:name="toc 7" w:semiHidden="1" w:uiPriority="16" w:unhideWhenUsed="1"/>
    <w:lsdException w:name="toc 8" w:semiHidden="1" w:uiPriority="16" w:unhideWhenUsed="1"/>
    <w:lsdException w:name="toc 9" w:semiHidden="1" w:uiPriority="16" w:unhideWhenUsed="1"/>
    <w:lsdException w:name="Normal Indent" w:semiHidden="1" w:unhideWhenUsed="1"/>
    <w:lsdException w:name="footnote text" w:semiHidden="1" w:uiPriority="16" w:unhideWhenUsed="1"/>
    <w:lsdException w:name="annotation text" w:semiHidden="1" w:uiPriority="16"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6" w:unhideWhenUsed="1"/>
    <w:lsdException w:name="annotation reference" w:semiHidden="1" w:uiPriority="16" w:unhideWhenUsed="1"/>
    <w:lsdException w:name="line number" w:semiHidden="1" w:unhideWhenUsed="1"/>
    <w:lsdException w:name="page number" w:semiHidden="1" w:uiPriority="1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iPriority="3" w:unhideWhenUsed="1" w:qFormat="1"/>
    <w:lsdException w:name="List Number 4" w:semiHidden="1" w:uiPriority="16" w:unhideWhenUsed="1" w:qFormat="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unhideWhenUsed="1"/>
    <w:lsdException w:name="Subtitle" w:semiHidden="1" w:uiPriority="11" w:qFormat="1"/>
    <w:lsdException w:name="Salutation" w:semiHidden="1" w:uiPriority="0" w:unhideWhenUsed="1"/>
    <w:lsdException w:name="Date" w:semiHidden="1" w:uiPriority="1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16"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6"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6"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0" w:qFormat="1"/>
    <w:lsdException w:name="Quote" w:uiPriority="29" w:qFormat="1"/>
    <w:lsdException w:name="Intense Quote" w:semiHidden="1" w:uiPriority="4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37" w:qFormat="1"/>
    <w:lsdException w:name="Subtle Reference" w:semiHidden="1" w:uiPriority="31" w:qFormat="1"/>
    <w:lsdException w:name="Intense Reference" w:semiHidden="1" w:uiPriority="48" w:qFormat="1"/>
    <w:lsdException w:name="Book Title" w:semiHidden="1" w:uiPriority="33" w:qFormat="1"/>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semiHidden/>
    <w:qFormat/>
    <w:rsid w:val="00C30AB8"/>
    <w:pPr>
      <w:spacing w:after="0" w:line="240" w:lineRule="atLeast"/>
    </w:pPr>
    <w:rPr>
      <w:rFonts w:ascii="Arial" w:hAnsi="Arial"/>
    </w:rPr>
  </w:style>
  <w:style w:type="paragraph" w:styleId="Heading1">
    <w:name w:val="heading 1"/>
    <w:basedOn w:val="Normal"/>
    <w:next w:val="BodyText"/>
    <w:link w:val="Heading1Char"/>
    <w:qFormat/>
    <w:rsid w:val="00C30AB8"/>
    <w:pPr>
      <w:keepNext/>
      <w:numPr>
        <w:numId w:val="6"/>
      </w:numPr>
      <w:tabs>
        <w:tab w:val="left" w:pos="709"/>
        <w:tab w:val="left" w:pos="1418"/>
        <w:tab w:val="left" w:pos="2126"/>
        <w:tab w:val="left" w:pos="2835"/>
        <w:tab w:val="right" w:pos="7876"/>
      </w:tabs>
      <w:spacing w:before="240" w:after="120"/>
      <w:outlineLvl w:val="0"/>
    </w:pPr>
    <w:rPr>
      <w:color w:val="1E71B8" w:themeColor="accent1"/>
      <w:sz w:val="32"/>
    </w:rPr>
  </w:style>
  <w:style w:type="paragraph" w:styleId="Heading2">
    <w:name w:val="heading 2"/>
    <w:basedOn w:val="Normal"/>
    <w:next w:val="BodyText"/>
    <w:link w:val="Heading2Char"/>
    <w:qFormat/>
    <w:rsid w:val="00C30AB8"/>
    <w:pPr>
      <w:keepNext/>
      <w:tabs>
        <w:tab w:val="left" w:pos="1418"/>
        <w:tab w:val="left" w:pos="2126"/>
        <w:tab w:val="left" w:pos="2835"/>
        <w:tab w:val="right" w:pos="7876"/>
      </w:tabs>
      <w:spacing w:before="240" w:after="120"/>
      <w:outlineLvl w:val="1"/>
    </w:pPr>
    <w:rPr>
      <w:color w:val="1E71B8" w:themeColor="accent1"/>
      <w:sz w:val="28"/>
    </w:rPr>
  </w:style>
  <w:style w:type="paragraph" w:styleId="Heading3">
    <w:name w:val="heading 3"/>
    <w:basedOn w:val="Normal"/>
    <w:next w:val="BodyText"/>
    <w:link w:val="Heading3Char"/>
    <w:qFormat/>
    <w:rsid w:val="00C30AB8"/>
    <w:pPr>
      <w:tabs>
        <w:tab w:val="left" w:pos="1418"/>
        <w:tab w:val="left" w:pos="2126"/>
        <w:tab w:val="left" w:pos="2835"/>
        <w:tab w:val="right" w:pos="7876"/>
      </w:tabs>
      <w:spacing w:before="240" w:after="120"/>
      <w:outlineLvl w:val="2"/>
    </w:pPr>
    <w:rPr>
      <w:color w:val="1E71B8" w:themeColor="accent1"/>
      <w:sz w:val="24"/>
    </w:rPr>
  </w:style>
  <w:style w:type="paragraph" w:styleId="Heading4">
    <w:name w:val="heading 4"/>
    <w:basedOn w:val="Normal"/>
    <w:next w:val="BodyText"/>
    <w:link w:val="Heading4Char"/>
    <w:rsid w:val="00C30AB8"/>
    <w:pPr>
      <w:tabs>
        <w:tab w:val="left" w:pos="709"/>
        <w:tab w:val="left" w:pos="2126"/>
        <w:tab w:val="left" w:pos="2835"/>
        <w:tab w:val="right" w:pos="7876"/>
      </w:tabs>
      <w:spacing w:before="240" w:after="120"/>
      <w:outlineLvl w:val="3"/>
    </w:pPr>
    <w:rPr>
      <w:b/>
      <w:color w:val="auto"/>
    </w:rPr>
  </w:style>
  <w:style w:type="paragraph" w:styleId="Heading5">
    <w:name w:val="heading 5"/>
    <w:basedOn w:val="Normal"/>
    <w:link w:val="Heading5Char"/>
    <w:semiHidden/>
    <w:rsid w:val="00C30AB8"/>
    <w:pPr>
      <w:tabs>
        <w:tab w:val="left" w:pos="709"/>
        <w:tab w:val="left" w:pos="1418"/>
        <w:tab w:val="num" w:pos="2126"/>
        <w:tab w:val="left" w:pos="2835"/>
        <w:tab w:val="right" w:pos="7876"/>
      </w:tabs>
      <w:spacing w:after="180" w:line="260" w:lineRule="atLeast"/>
      <w:ind w:left="2126" w:hanging="708"/>
      <w:outlineLvl w:val="4"/>
    </w:pPr>
  </w:style>
  <w:style w:type="paragraph" w:styleId="Heading6">
    <w:name w:val="heading 6"/>
    <w:basedOn w:val="Normal"/>
    <w:link w:val="Heading6Char"/>
    <w:semiHidden/>
    <w:rsid w:val="00C30AB8"/>
    <w:pPr>
      <w:tabs>
        <w:tab w:val="left" w:pos="709"/>
        <w:tab w:val="left" w:pos="1418"/>
        <w:tab w:val="left" w:pos="2126"/>
        <w:tab w:val="num" w:pos="2835"/>
        <w:tab w:val="right" w:pos="7876"/>
      </w:tabs>
      <w:spacing w:after="180" w:line="260" w:lineRule="atLeast"/>
      <w:ind w:left="2835" w:hanging="709"/>
      <w:outlineLvl w:val="5"/>
    </w:pPr>
  </w:style>
  <w:style w:type="paragraph" w:styleId="Heading7">
    <w:name w:val="heading 7"/>
    <w:basedOn w:val="Normal"/>
    <w:next w:val="Normal"/>
    <w:link w:val="Heading7Char"/>
    <w:uiPriority w:val="16"/>
    <w:semiHidden/>
    <w:qFormat/>
    <w:rsid w:val="00C30AB8"/>
    <w:pPr>
      <w:tabs>
        <w:tab w:val="num" w:pos="-4478"/>
      </w:tabs>
      <w:spacing w:before="240" w:after="60"/>
      <w:ind w:left="-4478"/>
      <w:outlineLvl w:val="6"/>
    </w:pPr>
  </w:style>
  <w:style w:type="paragraph" w:styleId="Heading8">
    <w:name w:val="heading 8"/>
    <w:basedOn w:val="Normal"/>
    <w:next w:val="Normal"/>
    <w:link w:val="Heading8Char"/>
    <w:uiPriority w:val="16"/>
    <w:semiHidden/>
    <w:qFormat/>
    <w:rsid w:val="00C30AB8"/>
    <w:pPr>
      <w:tabs>
        <w:tab w:val="num" w:pos="-4478"/>
      </w:tabs>
      <w:spacing w:before="240" w:after="60"/>
      <w:ind w:left="-4478"/>
      <w:outlineLvl w:val="7"/>
    </w:pPr>
    <w:rPr>
      <w:i/>
      <w:iCs/>
    </w:rPr>
  </w:style>
  <w:style w:type="paragraph" w:styleId="Heading9">
    <w:name w:val="heading 9"/>
    <w:basedOn w:val="Normal"/>
    <w:next w:val="Normal"/>
    <w:link w:val="Heading9Char"/>
    <w:uiPriority w:val="16"/>
    <w:semiHidden/>
    <w:qFormat/>
    <w:rsid w:val="00C30AB8"/>
    <w:pPr>
      <w:tabs>
        <w:tab w:val="num" w:pos="-4478"/>
      </w:tabs>
      <w:spacing w:before="240" w:after="60"/>
      <w:ind w:left="-4478"/>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30AB8"/>
    <w:pPr>
      <w:spacing w:after="120"/>
    </w:pPr>
  </w:style>
  <w:style w:type="character" w:customStyle="1" w:styleId="BodyTextChar">
    <w:name w:val="Body Text Char"/>
    <w:basedOn w:val="DefaultParagraphFont"/>
    <w:link w:val="BodyText"/>
    <w:rsid w:val="00C30AB8"/>
    <w:rPr>
      <w:rFonts w:ascii="Arial" w:hAnsi="Arial"/>
    </w:rPr>
  </w:style>
  <w:style w:type="paragraph" w:styleId="Footer">
    <w:name w:val="footer"/>
    <w:basedOn w:val="Normal"/>
    <w:link w:val="FooterChar"/>
    <w:uiPriority w:val="99"/>
    <w:semiHidden/>
    <w:qFormat/>
    <w:rsid w:val="00C30AB8"/>
    <w:pPr>
      <w:spacing w:line="240" w:lineRule="auto"/>
      <w:jc w:val="center"/>
    </w:pPr>
    <w:rPr>
      <w:color w:val="A6A8AA"/>
      <w:spacing w:val="-2"/>
      <w:sz w:val="16"/>
      <w:szCs w:val="20"/>
    </w:rPr>
  </w:style>
  <w:style w:type="character" w:customStyle="1" w:styleId="FooterChar">
    <w:name w:val="Footer Char"/>
    <w:basedOn w:val="DefaultParagraphFont"/>
    <w:link w:val="Footer"/>
    <w:uiPriority w:val="99"/>
    <w:semiHidden/>
    <w:rsid w:val="00C30AB8"/>
    <w:rPr>
      <w:rFonts w:ascii="Arial" w:hAnsi="Arial"/>
      <w:color w:val="A6A8AA"/>
      <w:spacing w:val="-2"/>
      <w:sz w:val="16"/>
      <w:szCs w:val="20"/>
    </w:rPr>
  </w:style>
  <w:style w:type="paragraph" w:customStyle="1" w:styleId="FooterTextLge">
    <w:name w:val="Footer Text Lge"/>
    <w:basedOn w:val="Footer"/>
    <w:uiPriority w:val="99"/>
    <w:semiHidden/>
    <w:rsid w:val="00C30AB8"/>
    <w:rPr>
      <w:rFonts w:eastAsia="Times New Roman"/>
      <w:b/>
      <w:color w:val="002F5F"/>
      <w:szCs w:val="15"/>
    </w:rPr>
  </w:style>
  <w:style w:type="paragraph" w:styleId="Header">
    <w:name w:val="header"/>
    <w:basedOn w:val="Normal"/>
    <w:link w:val="HeaderChar"/>
    <w:uiPriority w:val="99"/>
    <w:rsid w:val="00C30AB8"/>
    <w:pPr>
      <w:tabs>
        <w:tab w:val="right" w:pos="9356"/>
      </w:tabs>
      <w:spacing w:line="240" w:lineRule="auto"/>
    </w:pPr>
    <w:rPr>
      <w:rFonts w:eastAsia="Times New Roman" w:cs="Times New Roman"/>
      <w:sz w:val="16"/>
      <w:szCs w:val="20"/>
    </w:rPr>
  </w:style>
  <w:style w:type="character" w:customStyle="1" w:styleId="HeaderChar">
    <w:name w:val="Header Char"/>
    <w:basedOn w:val="DefaultParagraphFont"/>
    <w:link w:val="Header"/>
    <w:uiPriority w:val="99"/>
    <w:rsid w:val="00C30AB8"/>
    <w:rPr>
      <w:rFonts w:ascii="Arial" w:eastAsia="Times New Roman" w:hAnsi="Arial" w:cs="Times New Roman"/>
      <w:sz w:val="16"/>
      <w:szCs w:val="20"/>
    </w:rPr>
  </w:style>
  <w:style w:type="character" w:customStyle="1" w:styleId="Heading1Char">
    <w:name w:val="Heading 1 Char"/>
    <w:basedOn w:val="DefaultParagraphFont"/>
    <w:link w:val="Heading1"/>
    <w:rsid w:val="00C30AB8"/>
    <w:rPr>
      <w:rFonts w:ascii="Arial" w:hAnsi="Arial"/>
      <w:color w:val="1E71B8" w:themeColor="accent1"/>
      <w:sz w:val="32"/>
    </w:rPr>
  </w:style>
  <w:style w:type="character" w:customStyle="1" w:styleId="Heading2Char">
    <w:name w:val="Heading 2 Char"/>
    <w:basedOn w:val="DefaultParagraphFont"/>
    <w:link w:val="Heading2"/>
    <w:rsid w:val="00C30AB8"/>
    <w:rPr>
      <w:rFonts w:ascii="Arial" w:hAnsi="Arial"/>
      <w:color w:val="1E71B8" w:themeColor="accent1"/>
      <w:sz w:val="28"/>
    </w:rPr>
  </w:style>
  <w:style w:type="character" w:customStyle="1" w:styleId="Heading3Char">
    <w:name w:val="Heading 3 Char"/>
    <w:basedOn w:val="DefaultParagraphFont"/>
    <w:link w:val="Heading3"/>
    <w:rsid w:val="00C30AB8"/>
    <w:rPr>
      <w:rFonts w:ascii="Arial" w:hAnsi="Arial"/>
      <w:color w:val="1E71B8" w:themeColor="accent1"/>
      <w:sz w:val="24"/>
    </w:rPr>
  </w:style>
  <w:style w:type="character" w:customStyle="1" w:styleId="Heading4Char">
    <w:name w:val="Heading 4 Char"/>
    <w:basedOn w:val="DefaultParagraphFont"/>
    <w:link w:val="Heading4"/>
    <w:rsid w:val="00C30AB8"/>
    <w:rPr>
      <w:rFonts w:ascii="Arial" w:hAnsi="Arial"/>
      <w:b/>
      <w:color w:val="auto"/>
    </w:rPr>
  </w:style>
  <w:style w:type="character" w:customStyle="1" w:styleId="Heading5Char">
    <w:name w:val="Heading 5 Char"/>
    <w:basedOn w:val="DefaultParagraphFont"/>
    <w:link w:val="Heading5"/>
    <w:semiHidden/>
    <w:rsid w:val="00C30AB8"/>
    <w:rPr>
      <w:rFonts w:ascii="Arial" w:hAnsi="Arial"/>
    </w:rPr>
  </w:style>
  <w:style w:type="character" w:customStyle="1" w:styleId="Heading6Char">
    <w:name w:val="Heading 6 Char"/>
    <w:basedOn w:val="DefaultParagraphFont"/>
    <w:link w:val="Heading6"/>
    <w:semiHidden/>
    <w:rsid w:val="00C30AB8"/>
    <w:rPr>
      <w:rFonts w:ascii="Arial" w:hAnsi="Arial"/>
    </w:rPr>
  </w:style>
  <w:style w:type="paragraph" w:styleId="ListParagraph">
    <w:name w:val="List Paragraph"/>
    <w:basedOn w:val="Normal"/>
    <w:uiPriority w:val="50"/>
    <w:qFormat/>
    <w:rsid w:val="00C30AB8"/>
    <w:pPr>
      <w:ind w:left="720"/>
      <w:contextualSpacing/>
    </w:pPr>
  </w:style>
  <w:style w:type="paragraph" w:styleId="ListNumber">
    <w:name w:val="List Number"/>
    <w:basedOn w:val="Normal"/>
    <w:uiPriority w:val="3"/>
    <w:qFormat/>
    <w:rsid w:val="00C30AB8"/>
    <w:pPr>
      <w:numPr>
        <w:numId w:val="23"/>
      </w:numPr>
      <w:tabs>
        <w:tab w:val="left" w:pos="709"/>
        <w:tab w:val="left" w:pos="1418"/>
        <w:tab w:val="left" w:pos="2126"/>
        <w:tab w:val="left" w:pos="2835"/>
        <w:tab w:val="right" w:pos="7876"/>
      </w:tabs>
      <w:spacing w:before="120" w:after="120"/>
    </w:pPr>
    <w:rPr>
      <w:szCs w:val="20"/>
    </w:rPr>
  </w:style>
  <w:style w:type="paragraph" w:styleId="ListNumber2">
    <w:name w:val="List Number 2"/>
    <w:basedOn w:val="Normal"/>
    <w:uiPriority w:val="3"/>
    <w:qFormat/>
    <w:rsid w:val="00C30AB8"/>
    <w:pPr>
      <w:numPr>
        <w:ilvl w:val="1"/>
        <w:numId w:val="23"/>
      </w:numPr>
      <w:tabs>
        <w:tab w:val="left" w:pos="709"/>
        <w:tab w:val="left" w:pos="2126"/>
        <w:tab w:val="left" w:pos="2835"/>
        <w:tab w:val="right" w:pos="9072"/>
      </w:tabs>
      <w:spacing w:before="120" w:after="120" w:line="240" w:lineRule="auto"/>
    </w:pPr>
  </w:style>
  <w:style w:type="character" w:styleId="PlaceholderText">
    <w:name w:val="Placeholder Text"/>
    <w:basedOn w:val="DefaultParagraphFont"/>
    <w:uiPriority w:val="99"/>
    <w:semiHidden/>
    <w:rsid w:val="00C30AB8"/>
    <w:rPr>
      <w:color w:val="808080"/>
    </w:rPr>
  </w:style>
  <w:style w:type="table" w:styleId="TableGrid">
    <w:name w:val="Table Grid"/>
    <w:basedOn w:val="TableNormal"/>
    <w:rsid w:val="00C30AB8"/>
    <w:pPr>
      <w:spacing w:after="0" w:line="240" w:lineRule="auto"/>
    </w:pPr>
    <w:rPr>
      <w:rFonts w:eastAsia="PMingLiU"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Sml">
    <w:name w:val="Footer Text Sml"/>
    <w:basedOn w:val="FooterTextLge"/>
    <w:uiPriority w:val="99"/>
    <w:semiHidden/>
    <w:rsid w:val="00C30AB8"/>
    <w:rPr>
      <w:b w:val="0"/>
      <w:color w:val="131313"/>
    </w:rPr>
  </w:style>
  <w:style w:type="paragraph" w:customStyle="1" w:styleId="HeaderTextLge">
    <w:name w:val="Header Text Lge"/>
    <w:basedOn w:val="FooterTextLge"/>
    <w:uiPriority w:val="99"/>
    <w:semiHidden/>
    <w:rsid w:val="00C30AB8"/>
    <w:pPr>
      <w:spacing w:after="60"/>
    </w:pPr>
  </w:style>
  <w:style w:type="paragraph" w:customStyle="1" w:styleId="HeaderTextSml">
    <w:name w:val="Header Text Sml"/>
    <w:basedOn w:val="FooterTextSml"/>
    <w:uiPriority w:val="99"/>
    <w:semiHidden/>
    <w:rsid w:val="00C30AB8"/>
    <w:pPr>
      <w:spacing w:after="60"/>
    </w:pPr>
  </w:style>
  <w:style w:type="paragraph" w:customStyle="1" w:styleId="ContactName">
    <w:name w:val="Contact Name"/>
    <w:basedOn w:val="Normal"/>
    <w:semiHidden/>
    <w:rsid w:val="00C30AB8"/>
  </w:style>
  <w:style w:type="paragraph" w:customStyle="1" w:styleId="ContactDetails">
    <w:name w:val="Contact Details"/>
    <w:basedOn w:val="Normal"/>
    <w:semiHidden/>
    <w:rsid w:val="00C30AB8"/>
    <w:pPr>
      <w:spacing w:after="480" w:line="240" w:lineRule="auto"/>
      <w:contextualSpacing/>
    </w:pPr>
    <w:rPr>
      <w:sz w:val="16"/>
    </w:rPr>
  </w:style>
  <w:style w:type="character" w:customStyle="1" w:styleId="Heading7Char">
    <w:name w:val="Heading 7 Char"/>
    <w:basedOn w:val="DefaultParagraphFont"/>
    <w:link w:val="Heading7"/>
    <w:uiPriority w:val="16"/>
    <w:semiHidden/>
    <w:rsid w:val="00C30AB8"/>
    <w:rPr>
      <w:rFonts w:ascii="Arial" w:hAnsi="Arial"/>
    </w:rPr>
  </w:style>
  <w:style w:type="character" w:customStyle="1" w:styleId="Heading8Char">
    <w:name w:val="Heading 8 Char"/>
    <w:basedOn w:val="DefaultParagraphFont"/>
    <w:link w:val="Heading8"/>
    <w:uiPriority w:val="16"/>
    <w:semiHidden/>
    <w:rsid w:val="00C30AB8"/>
    <w:rPr>
      <w:rFonts w:ascii="Arial" w:hAnsi="Arial"/>
      <w:i/>
      <w:iCs/>
    </w:rPr>
  </w:style>
  <w:style w:type="character" w:customStyle="1" w:styleId="Heading9Char">
    <w:name w:val="Heading 9 Char"/>
    <w:basedOn w:val="DefaultParagraphFont"/>
    <w:link w:val="Heading9"/>
    <w:uiPriority w:val="16"/>
    <w:semiHidden/>
    <w:rsid w:val="00C30AB8"/>
    <w:rPr>
      <w:rFonts w:ascii="Arial" w:hAnsi="Arial"/>
      <w:szCs w:val="22"/>
    </w:rPr>
  </w:style>
  <w:style w:type="paragraph" w:styleId="TOC1">
    <w:name w:val="toc 1"/>
    <w:basedOn w:val="Normal"/>
    <w:next w:val="Normal"/>
    <w:link w:val="TOC1Char"/>
    <w:autoRedefine/>
    <w:uiPriority w:val="39"/>
    <w:rsid w:val="00C30AB8"/>
    <w:pPr>
      <w:tabs>
        <w:tab w:val="right" w:pos="567"/>
        <w:tab w:val="right" w:leader="dot" w:pos="9602"/>
      </w:tabs>
      <w:spacing w:before="120" w:after="120" w:line="280" w:lineRule="atLeast"/>
      <w:ind w:right="284"/>
    </w:pPr>
    <w:rPr>
      <w:color w:val="auto"/>
      <w:sz w:val="20"/>
    </w:rPr>
  </w:style>
  <w:style w:type="paragraph" w:styleId="TOC2">
    <w:name w:val="toc 2"/>
    <w:basedOn w:val="Normal"/>
    <w:next w:val="Normal"/>
    <w:autoRedefine/>
    <w:uiPriority w:val="39"/>
    <w:rsid w:val="007240CD"/>
    <w:pPr>
      <w:tabs>
        <w:tab w:val="right" w:pos="1134"/>
        <w:tab w:val="right" w:leader="dot" w:pos="9602"/>
      </w:tabs>
      <w:spacing w:before="120" w:after="120" w:line="280" w:lineRule="atLeast"/>
      <w:ind w:right="284"/>
    </w:pPr>
    <w:rPr>
      <w:noProof/>
      <w:sz w:val="20"/>
      <w:szCs w:val="22"/>
    </w:rPr>
  </w:style>
  <w:style w:type="paragraph" w:customStyle="1" w:styleId="TableHeadingIndent">
    <w:name w:val="Table Heading Indent"/>
    <w:basedOn w:val="Heading4"/>
    <w:next w:val="BodyTextIndent"/>
    <w:uiPriority w:val="7"/>
    <w:rsid w:val="00C30AB8"/>
    <w:pPr>
      <w:numPr>
        <w:numId w:val="4"/>
      </w:numPr>
    </w:pPr>
    <w:rPr>
      <w:rFonts w:ascii="Arial Bold" w:hAnsi="Arial Bold"/>
      <w:b w:val="0"/>
      <w:sz w:val="18"/>
      <w:szCs w:val="26"/>
    </w:rPr>
  </w:style>
  <w:style w:type="paragraph" w:customStyle="1" w:styleId="TableSource">
    <w:name w:val="Table Source"/>
    <w:basedOn w:val="Normal"/>
    <w:next w:val="Normal"/>
    <w:uiPriority w:val="8"/>
    <w:rsid w:val="00C30AB8"/>
    <w:pPr>
      <w:spacing w:before="120" w:after="240" w:line="180" w:lineRule="atLeast"/>
    </w:pPr>
    <w:rPr>
      <w:sz w:val="16"/>
      <w:szCs w:val="20"/>
    </w:rPr>
  </w:style>
  <w:style w:type="paragraph" w:customStyle="1" w:styleId="TableBullet1">
    <w:name w:val="Table Bullet 1"/>
    <w:basedOn w:val="Normal"/>
    <w:uiPriority w:val="8"/>
    <w:rsid w:val="00C30AB8"/>
    <w:pPr>
      <w:numPr>
        <w:numId w:val="2"/>
      </w:numPr>
      <w:spacing w:before="100" w:after="100" w:line="240" w:lineRule="auto"/>
    </w:pPr>
    <w:rPr>
      <w:sz w:val="18"/>
      <w:szCs w:val="26"/>
    </w:rPr>
  </w:style>
  <w:style w:type="paragraph" w:customStyle="1" w:styleId="TableBullet2">
    <w:name w:val="Table Bullet 2"/>
    <w:basedOn w:val="Normal"/>
    <w:uiPriority w:val="8"/>
    <w:rsid w:val="00C30AB8"/>
    <w:pPr>
      <w:numPr>
        <w:numId w:val="3"/>
      </w:numPr>
      <w:spacing w:before="100" w:after="100" w:line="240" w:lineRule="auto"/>
    </w:pPr>
    <w:rPr>
      <w:sz w:val="18"/>
      <w:szCs w:val="26"/>
    </w:rPr>
  </w:style>
  <w:style w:type="paragraph" w:customStyle="1" w:styleId="URL">
    <w:name w:val="URL"/>
    <w:basedOn w:val="Normal"/>
    <w:link w:val="URLChar"/>
    <w:semiHidden/>
    <w:rsid w:val="00C30AB8"/>
    <w:pPr>
      <w:spacing w:before="360" w:after="360"/>
    </w:pPr>
    <w:rPr>
      <w:color w:val="5F5F5F"/>
      <w:sz w:val="28"/>
      <w:szCs w:val="20"/>
    </w:rPr>
  </w:style>
  <w:style w:type="character" w:customStyle="1" w:styleId="URLChar">
    <w:name w:val="URL Char"/>
    <w:basedOn w:val="DefaultParagraphFont"/>
    <w:link w:val="URL"/>
    <w:semiHidden/>
    <w:rsid w:val="00C30AB8"/>
    <w:rPr>
      <w:rFonts w:ascii="Arial" w:hAnsi="Arial"/>
      <w:color w:val="5F5F5F"/>
      <w:sz w:val="28"/>
      <w:szCs w:val="20"/>
    </w:rPr>
  </w:style>
  <w:style w:type="character" w:styleId="Hyperlink">
    <w:name w:val="Hyperlink"/>
    <w:basedOn w:val="DefaultParagraphFont"/>
    <w:uiPriority w:val="99"/>
    <w:rsid w:val="00C30AB8"/>
    <w:rPr>
      <w:rFonts w:ascii="Arial" w:hAnsi="Arial"/>
      <w:color w:val="0000FF"/>
      <w:sz w:val="16"/>
      <w:szCs w:val="22"/>
      <w:u w:val="single" w:color="005577"/>
    </w:rPr>
  </w:style>
  <w:style w:type="paragraph" w:styleId="TOC3">
    <w:name w:val="toc 3"/>
    <w:basedOn w:val="Normal"/>
    <w:next w:val="Normal"/>
    <w:autoRedefine/>
    <w:uiPriority w:val="39"/>
    <w:rsid w:val="00C30AB8"/>
    <w:pPr>
      <w:tabs>
        <w:tab w:val="right" w:leader="dot" w:pos="9602"/>
      </w:tabs>
      <w:spacing w:before="120" w:after="120"/>
      <w:ind w:left="1134" w:right="284"/>
    </w:pPr>
    <w:rPr>
      <w:sz w:val="20"/>
    </w:rPr>
  </w:style>
  <w:style w:type="paragraph" w:customStyle="1" w:styleId="Bullet3">
    <w:name w:val="Bullet 3"/>
    <w:basedOn w:val="Normal"/>
    <w:uiPriority w:val="5"/>
    <w:qFormat/>
    <w:rsid w:val="00C30AB8"/>
    <w:pPr>
      <w:numPr>
        <w:ilvl w:val="2"/>
        <w:numId w:val="24"/>
      </w:numPr>
      <w:spacing w:before="120" w:after="120" w:line="240" w:lineRule="auto"/>
    </w:pPr>
  </w:style>
  <w:style w:type="paragraph" w:customStyle="1" w:styleId="Bullet2">
    <w:name w:val="Bullet 2"/>
    <w:basedOn w:val="Normal"/>
    <w:uiPriority w:val="5"/>
    <w:qFormat/>
    <w:rsid w:val="00C30AB8"/>
    <w:pPr>
      <w:numPr>
        <w:ilvl w:val="1"/>
        <w:numId w:val="24"/>
      </w:numPr>
      <w:spacing w:before="120" w:after="120" w:line="240" w:lineRule="auto"/>
    </w:pPr>
  </w:style>
  <w:style w:type="paragraph" w:customStyle="1" w:styleId="Recipient">
    <w:name w:val="Recipient"/>
    <w:basedOn w:val="Normal"/>
    <w:next w:val="Normal"/>
    <w:semiHidden/>
    <w:rsid w:val="00C30AB8"/>
    <w:pPr>
      <w:tabs>
        <w:tab w:val="left" w:pos="709"/>
        <w:tab w:val="left" w:pos="1418"/>
        <w:tab w:val="left" w:pos="2126"/>
        <w:tab w:val="left" w:pos="2835"/>
        <w:tab w:val="right" w:pos="7876"/>
      </w:tabs>
    </w:pPr>
    <w:rPr>
      <w:szCs w:val="16"/>
    </w:rPr>
  </w:style>
  <w:style w:type="paragraph" w:styleId="TOC4">
    <w:name w:val="toc 4"/>
    <w:basedOn w:val="Normal"/>
    <w:next w:val="Normal"/>
    <w:autoRedefine/>
    <w:uiPriority w:val="39"/>
    <w:semiHidden/>
    <w:rsid w:val="00C30AB8"/>
    <w:pPr>
      <w:tabs>
        <w:tab w:val="right" w:leader="dot" w:pos="9602"/>
      </w:tabs>
      <w:spacing w:before="120" w:after="120"/>
      <w:ind w:left="1701" w:right="284"/>
    </w:pPr>
  </w:style>
  <w:style w:type="paragraph" w:styleId="TOC5">
    <w:name w:val="toc 5"/>
    <w:basedOn w:val="Normal"/>
    <w:next w:val="Normal"/>
    <w:autoRedefine/>
    <w:uiPriority w:val="16"/>
    <w:semiHidden/>
    <w:rsid w:val="00C30AB8"/>
    <w:pPr>
      <w:ind w:left="960"/>
    </w:pPr>
  </w:style>
  <w:style w:type="paragraph" w:styleId="TOC6">
    <w:name w:val="toc 6"/>
    <w:basedOn w:val="Normal"/>
    <w:next w:val="Normal"/>
    <w:autoRedefine/>
    <w:uiPriority w:val="16"/>
    <w:semiHidden/>
    <w:rsid w:val="00C30AB8"/>
    <w:pPr>
      <w:ind w:left="1200"/>
    </w:pPr>
  </w:style>
  <w:style w:type="paragraph" w:styleId="TOC7">
    <w:name w:val="toc 7"/>
    <w:basedOn w:val="Normal"/>
    <w:next w:val="Normal"/>
    <w:autoRedefine/>
    <w:uiPriority w:val="16"/>
    <w:semiHidden/>
    <w:rsid w:val="00C30AB8"/>
    <w:pPr>
      <w:ind w:left="1440"/>
    </w:pPr>
  </w:style>
  <w:style w:type="paragraph" w:styleId="TOC8">
    <w:name w:val="toc 8"/>
    <w:basedOn w:val="Normal"/>
    <w:next w:val="Normal"/>
    <w:autoRedefine/>
    <w:uiPriority w:val="16"/>
    <w:semiHidden/>
    <w:rsid w:val="00C30AB8"/>
    <w:pPr>
      <w:ind w:left="1680"/>
    </w:pPr>
  </w:style>
  <w:style w:type="paragraph" w:styleId="TOC9">
    <w:name w:val="toc 9"/>
    <w:basedOn w:val="Normal"/>
    <w:next w:val="Normal"/>
    <w:autoRedefine/>
    <w:uiPriority w:val="16"/>
    <w:semiHidden/>
    <w:rsid w:val="00C30AB8"/>
    <w:pPr>
      <w:ind w:left="1920"/>
    </w:pPr>
  </w:style>
  <w:style w:type="character" w:styleId="FollowedHyperlink">
    <w:name w:val="FollowedHyperlink"/>
    <w:aliases w:val="Followed Hyperlink"/>
    <w:basedOn w:val="DefaultParagraphFont"/>
    <w:uiPriority w:val="99"/>
    <w:semiHidden/>
    <w:rsid w:val="00C30AB8"/>
    <w:rPr>
      <w:color w:val="2A276B"/>
      <w:u w:val="none"/>
    </w:rPr>
  </w:style>
  <w:style w:type="paragraph" w:customStyle="1" w:styleId="TableText">
    <w:name w:val="Table Text"/>
    <w:basedOn w:val="Normal"/>
    <w:uiPriority w:val="7"/>
    <w:rsid w:val="00C30AB8"/>
    <w:pPr>
      <w:spacing w:before="100" w:after="100" w:line="240" w:lineRule="auto"/>
    </w:pPr>
    <w:rPr>
      <w:sz w:val="19"/>
    </w:rPr>
  </w:style>
  <w:style w:type="paragraph" w:customStyle="1" w:styleId="Contactinfo">
    <w:name w:val="Contact info"/>
    <w:basedOn w:val="Normal"/>
    <w:uiPriority w:val="99"/>
    <w:semiHidden/>
    <w:rsid w:val="00C30AB8"/>
    <w:rPr>
      <w:color w:val="8B8D8E"/>
      <w:sz w:val="16"/>
      <w:szCs w:val="22"/>
    </w:rPr>
  </w:style>
  <w:style w:type="paragraph" w:customStyle="1" w:styleId="Titleheading">
    <w:name w:val="Title heading"/>
    <w:basedOn w:val="Normal"/>
    <w:semiHidden/>
    <w:rsid w:val="00C30AB8"/>
    <w:pPr>
      <w:spacing w:before="120" w:after="120" w:line="460" w:lineRule="atLeast"/>
    </w:pPr>
    <w:rPr>
      <w:color w:val="1E71B8" w:themeColor="accent1"/>
      <w:sz w:val="48"/>
      <w:szCs w:val="26"/>
    </w:rPr>
  </w:style>
  <w:style w:type="paragraph" w:customStyle="1" w:styleId="CalloutHeader">
    <w:name w:val="Callout Header"/>
    <w:uiPriority w:val="99"/>
    <w:semiHidden/>
    <w:rsid w:val="00C30AB8"/>
    <w:pPr>
      <w:spacing w:after="120" w:line="240" w:lineRule="atLeast"/>
    </w:pPr>
    <w:rPr>
      <w:rFonts w:asciiTheme="majorHAnsi" w:eastAsiaTheme="majorEastAsia" w:hAnsiTheme="majorHAnsi" w:cstheme="majorHAnsi"/>
      <w:b/>
      <w:bCs/>
      <w:color w:val="2A276B"/>
      <w:sz w:val="20"/>
      <w:szCs w:val="26"/>
    </w:rPr>
  </w:style>
  <w:style w:type="paragraph" w:customStyle="1" w:styleId="CalloutBullet">
    <w:name w:val="Callout Bullet"/>
    <w:basedOn w:val="CalloutText"/>
    <w:uiPriority w:val="99"/>
    <w:semiHidden/>
    <w:rsid w:val="00C30AB8"/>
    <w:pPr>
      <w:numPr>
        <w:numId w:val="1"/>
      </w:numPr>
    </w:pPr>
    <w:rPr>
      <w:szCs w:val="22"/>
    </w:rPr>
  </w:style>
  <w:style w:type="character" w:customStyle="1" w:styleId="TOC1Char">
    <w:name w:val="TOC 1 Char"/>
    <w:basedOn w:val="DefaultParagraphFont"/>
    <w:link w:val="TOC1"/>
    <w:uiPriority w:val="39"/>
    <w:rsid w:val="00C30AB8"/>
    <w:rPr>
      <w:rFonts w:ascii="Arial" w:hAnsi="Arial"/>
      <w:color w:val="auto"/>
      <w:sz w:val="20"/>
    </w:rPr>
  </w:style>
  <w:style w:type="paragraph" w:styleId="NoSpacing">
    <w:name w:val="No Spacing"/>
    <w:link w:val="NoSpacingChar"/>
    <w:uiPriority w:val="1"/>
    <w:qFormat/>
    <w:rsid w:val="00C30AB8"/>
    <w:pPr>
      <w:spacing w:after="0" w:line="240" w:lineRule="auto"/>
    </w:pPr>
    <w:rPr>
      <w:rFonts w:ascii="Arial" w:eastAsia="Arial" w:hAnsi="Arial" w:cs="Arial"/>
      <w:color w:val="1E71B8" w:themeColor="text1"/>
      <w:sz w:val="20"/>
      <w:szCs w:val="28"/>
    </w:rPr>
  </w:style>
  <w:style w:type="paragraph" w:styleId="Quote">
    <w:name w:val="Quote"/>
    <w:basedOn w:val="Normal"/>
    <w:next w:val="Normal"/>
    <w:link w:val="QuoteChar"/>
    <w:uiPriority w:val="29"/>
    <w:semiHidden/>
    <w:qFormat/>
    <w:rsid w:val="00C30AB8"/>
    <w:pPr>
      <w:spacing w:before="200" w:after="160"/>
      <w:ind w:left="864" w:right="864"/>
      <w:jc w:val="center"/>
    </w:pPr>
    <w:rPr>
      <w:i/>
      <w:iCs/>
      <w:color w:val="4095E0" w:themeColor="text1" w:themeTint="BF"/>
    </w:rPr>
  </w:style>
  <w:style w:type="character" w:customStyle="1" w:styleId="QuoteChar">
    <w:name w:val="Quote Char"/>
    <w:basedOn w:val="DefaultParagraphFont"/>
    <w:link w:val="Quote"/>
    <w:uiPriority w:val="29"/>
    <w:semiHidden/>
    <w:rsid w:val="00C30AB8"/>
    <w:rPr>
      <w:rFonts w:ascii="Arial" w:hAnsi="Arial"/>
      <w:i/>
      <w:iCs/>
      <w:color w:val="4095E0" w:themeColor="text1" w:themeTint="BF"/>
    </w:rPr>
  </w:style>
  <w:style w:type="paragraph" w:styleId="Title">
    <w:name w:val="Title"/>
    <w:basedOn w:val="Normal"/>
    <w:next w:val="Normal"/>
    <w:link w:val="TitleChar"/>
    <w:uiPriority w:val="10"/>
    <w:semiHidden/>
    <w:qFormat/>
    <w:rsid w:val="00C30AB8"/>
    <w:pPr>
      <w:spacing w:line="240" w:lineRule="auto"/>
      <w:contextualSpacing/>
    </w:pPr>
    <w:rPr>
      <w:rFonts w:asciiTheme="majorHAnsi" w:eastAsiaTheme="majorEastAsia" w:hAnsiTheme="majorHAnsi" w:cstheme="majorBidi"/>
      <w:color w:val="auto"/>
      <w:spacing w:val="-10"/>
      <w:kern w:val="28"/>
      <w:sz w:val="56"/>
      <w:szCs w:val="56"/>
    </w:rPr>
  </w:style>
  <w:style w:type="table" w:styleId="TableClassic3">
    <w:name w:val="Table Classic 3"/>
    <w:basedOn w:val="TableNormal"/>
    <w:semiHidden/>
    <w:unhideWhenUsed/>
    <w:rsid w:val="00C30AB8"/>
    <w:pPr>
      <w:spacing w:after="0" w:line="240" w:lineRule="atLeast"/>
    </w:pPr>
    <w:rPr>
      <w:rFonts w:ascii="Times New Roman" w:eastAsia="Times New Roman" w:hAnsi="Times New Roman" w:cs="Times New Roman"/>
      <w:color w:val="2A276B"/>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Heading1Numbered">
    <w:name w:val="Heading 1 Numbered"/>
    <w:basedOn w:val="Heading1"/>
    <w:next w:val="BodyText"/>
    <w:uiPriority w:val="1"/>
    <w:qFormat/>
    <w:rsid w:val="00C30AB8"/>
    <w:pPr>
      <w:numPr>
        <w:numId w:val="7"/>
      </w:numPr>
    </w:pPr>
  </w:style>
  <w:style w:type="paragraph" w:customStyle="1" w:styleId="Heading2Numbered">
    <w:name w:val="Heading 2 Numbered"/>
    <w:basedOn w:val="Heading2"/>
    <w:next w:val="BodyText"/>
    <w:uiPriority w:val="1"/>
    <w:qFormat/>
    <w:rsid w:val="00C30AB8"/>
    <w:pPr>
      <w:numPr>
        <w:ilvl w:val="1"/>
        <w:numId w:val="7"/>
      </w:numPr>
      <w:outlineLvl w:val="9"/>
    </w:pPr>
  </w:style>
  <w:style w:type="paragraph" w:customStyle="1" w:styleId="Heading3Numbered">
    <w:name w:val="Heading 3 Numbered"/>
    <w:basedOn w:val="Heading3"/>
    <w:next w:val="BodyText"/>
    <w:uiPriority w:val="1"/>
    <w:qFormat/>
    <w:rsid w:val="00C30AB8"/>
    <w:pPr>
      <w:numPr>
        <w:ilvl w:val="2"/>
        <w:numId w:val="7"/>
      </w:numPr>
      <w:tabs>
        <w:tab w:val="clear" w:pos="1418"/>
        <w:tab w:val="clear" w:pos="2126"/>
        <w:tab w:val="clear" w:pos="2835"/>
      </w:tabs>
      <w:outlineLvl w:val="9"/>
    </w:pPr>
  </w:style>
  <w:style w:type="paragraph" w:customStyle="1" w:styleId="Heading4Numbered">
    <w:name w:val="Heading 4 Numbered"/>
    <w:basedOn w:val="Heading4"/>
    <w:next w:val="BodyTextIndent2"/>
    <w:uiPriority w:val="1"/>
    <w:semiHidden/>
    <w:rsid w:val="00C30AB8"/>
    <w:pPr>
      <w:numPr>
        <w:ilvl w:val="3"/>
        <w:numId w:val="7"/>
      </w:numPr>
      <w:tabs>
        <w:tab w:val="clear" w:pos="2126"/>
        <w:tab w:val="clear" w:pos="2835"/>
      </w:tabs>
      <w:ind w:left="1066" w:hanging="357"/>
      <w:outlineLvl w:val="9"/>
    </w:pPr>
  </w:style>
  <w:style w:type="paragraph" w:styleId="BodyTextIndent">
    <w:name w:val="Body Text Indent"/>
    <w:basedOn w:val="BodyText"/>
    <w:link w:val="BodyTextIndentChar"/>
    <w:qFormat/>
    <w:rsid w:val="00C30AB8"/>
    <w:pPr>
      <w:ind w:left="709"/>
    </w:pPr>
  </w:style>
  <w:style w:type="character" w:customStyle="1" w:styleId="BodyTextIndentChar">
    <w:name w:val="Body Text Indent Char"/>
    <w:basedOn w:val="DefaultParagraphFont"/>
    <w:link w:val="BodyTextIndent"/>
    <w:rsid w:val="00C30AB8"/>
    <w:rPr>
      <w:rFonts w:ascii="Arial" w:hAnsi="Arial"/>
    </w:rPr>
  </w:style>
  <w:style w:type="numbering" w:customStyle="1" w:styleId="NumberedHeadings">
    <w:name w:val="Numbered Headings"/>
    <w:uiPriority w:val="99"/>
    <w:rsid w:val="00C30AB8"/>
  </w:style>
  <w:style w:type="paragraph" w:customStyle="1" w:styleId="IntroductionText">
    <w:name w:val="Introduction Text"/>
    <w:basedOn w:val="Normal"/>
    <w:next w:val="BodyText"/>
    <w:semiHidden/>
    <w:rsid w:val="00C30AB8"/>
    <w:pPr>
      <w:spacing w:after="120"/>
    </w:pPr>
    <w:rPr>
      <w:color w:val="auto"/>
    </w:rPr>
  </w:style>
  <w:style w:type="character" w:customStyle="1" w:styleId="TitleChar">
    <w:name w:val="Title Char"/>
    <w:basedOn w:val="DefaultParagraphFont"/>
    <w:link w:val="Title"/>
    <w:uiPriority w:val="10"/>
    <w:semiHidden/>
    <w:rsid w:val="00C30AB8"/>
    <w:rPr>
      <w:rFonts w:asciiTheme="majorHAnsi" w:eastAsiaTheme="majorEastAsia" w:hAnsiTheme="majorHAnsi" w:cstheme="majorBidi"/>
      <w:color w:val="auto"/>
      <w:spacing w:val="-10"/>
      <w:kern w:val="28"/>
      <w:sz w:val="56"/>
      <w:szCs w:val="56"/>
    </w:rPr>
  </w:style>
  <w:style w:type="paragraph" w:customStyle="1" w:styleId="NonTOCHeading1">
    <w:name w:val="Non TOC Heading 1"/>
    <w:basedOn w:val="Heading1"/>
    <w:next w:val="BodyText"/>
    <w:uiPriority w:val="4"/>
    <w:semiHidden/>
    <w:qFormat/>
    <w:rsid w:val="00C30AB8"/>
    <w:pPr>
      <w:outlineLvl w:val="9"/>
    </w:pPr>
  </w:style>
  <w:style w:type="paragraph" w:customStyle="1" w:styleId="CalloutText">
    <w:name w:val="Callout Text"/>
    <w:uiPriority w:val="99"/>
    <w:semiHidden/>
    <w:rsid w:val="00C30AB8"/>
    <w:pPr>
      <w:spacing w:before="60" w:after="60" w:line="240" w:lineRule="atLeast"/>
    </w:pPr>
    <w:rPr>
      <w:rFonts w:ascii="Arial" w:eastAsiaTheme="minorEastAsia" w:hAnsi="Arial" w:cs="Times New Roman"/>
      <w:color w:val="2A276B"/>
      <w:sz w:val="20"/>
      <w:szCs w:val="26"/>
    </w:rPr>
  </w:style>
  <w:style w:type="numbering" w:customStyle="1" w:styleId="ListNumbers">
    <w:name w:val="List Numbers"/>
    <w:uiPriority w:val="99"/>
    <w:rsid w:val="00C30AB8"/>
    <w:pPr>
      <w:numPr>
        <w:numId w:val="5"/>
      </w:numPr>
    </w:pPr>
  </w:style>
  <w:style w:type="paragraph" w:customStyle="1" w:styleId="TableHeading-External">
    <w:name w:val="Table Heading - External"/>
    <w:basedOn w:val="Normal"/>
    <w:next w:val="Normal"/>
    <w:uiPriority w:val="8"/>
    <w:semiHidden/>
    <w:rsid w:val="00C30AB8"/>
    <w:pPr>
      <w:spacing w:before="240" w:after="120"/>
    </w:pPr>
    <w:rPr>
      <w:b/>
      <w:szCs w:val="22"/>
    </w:rPr>
  </w:style>
  <w:style w:type="paragraph" w:customStyle="1" w:styleId="TableListNumber1">
    <w:name w:val="Table List Number 1"/>
    <w:basedOn w:val="Normal"/>
    <w:uiPriority w:val="8"/>
    <w:rsid w:val="00C30AB8"/>
    <w:pPr>
      <w:numPr>
        <w:numId w:val="8"/>
      </w:numPr>
      <w:spacing w:before="60" w:after="60" w:line="240" w:lineRule="auto"/>
    </w:pPr>
    <w:rPr>
      <w:sz w:val="18"/>
      <w:szCs w:val="26"/>
    </w:rPr>
  </w:style>
  <w:style w:type="paragraph" w:customStyle="1" w:styleId="TableListNumber2">
    <w:name w:val="Table List Number 2"/>
    <w:basedOn w:val="Normal"/>
    <w:uiPriority w:val="8"/>
    <w:rsid w:val="00C30AB8"/>
    <w:pPr>
      <w:numPr>
        <w:numId w:val="9"/>
      </w:numPr>
      <w:spacing w:before="60" w:after="60" w:line="240" w:lineRule="auto"/>
      <w:ind w:left="714" w:hanging="357"/>
    </w:pPr>
    <w:rPr>
      <w:sz w:val="18"/>
      <w:szCs w:val="26"/>
    </w:rPr>
  </w:style>
  <w:style w:type="paragraph" w:customStyle="1" w:styleId="TableHeadingWhite">
    <w:name w:val="Table Heading White"/>
    <w:basedOn w:val="Normal"/>
    <w:uiPriority w:val="4"/>
    <w:semiHidden/>
    <w:qFormat/>
    <w:rsid w:val="00C30AB8"/>
    <w:pPr>
      <w:spacing w:before="100" w:after="100" w:line="240" w:lineRule="auto"/>
    </w:pPr>
    <w:rPr>
      <w:b/>
      <w:color w:val="FFFFFF" w:themeColor="background1"/>
      <w:sz w:val="19"/>
    </w:rPr>
  </w:style>
  <w:style w:type="paragraph" w:styleId="TOCHeading">
    <w:name w:val="TOC Heading"/>
    <w:basedOn w:val="Heading1"/>
    <w:next w:val="Normal"/>
    <w:uiPriority w:val="1"/>
    <w:qFormat/>
    <w:rsid w:val="00C30AB8"/>
    <w:pPr>
      <w:keepLines/>
      <w:pageBreakBefore/>
      <w:numPr>
        <w:numId w:val="0"/>
      </w:numPr>
      <w:tabs>
        <w:tab w:val="clear" w:pos="709"/>
        <w:tab w:val="clear" w:pos="1418"/>
        <w:tab w:val="clear" w:pos="2126"/>
        <w:tab w:val="clear" w:pos="2835"/>
        <w:tab w:val="clear" w:pos="7876"/>
      </w:tabs>
      <w:spacing w:after="0" w:line="240" w:lineRule="auto"/>
      <w:outlineLvl w:val="9"/>
    </w:pPr>
    <w:rPr>
      <w:rFonts w:cstheme="majorBidi"/>
      <w:szCs w:val="32"/>
    </w:rPr>
  </w:style>
  <w:style w:type="character" w:customStyle="1" w:styleId="DefinedTerm">
    <w:name w:val="Defined Term"/>
    <w:basedOn w:val="DefaultParagraphFont"/>
    <w:uiPriority w:val="4"/>
    <w:semiHidden/>
    <w:qFormat/>
    <w:rsid w:val="00C30AB8"/>
    <w:rPr>
      <w:b/>
    </w:rPr>
  </w:style>
  <w:style w:type="paragraph" w:styleId="BodyTextIndent2">
    <w:name w:val="Body Text Indent 2"/>
    <w:basedOn w:val="Normal"/>
    <w:link w:val="BodyTextIndent2Char"/>
    <w:semiHidden/>
    <w:qFormat/>
    <w:rsid w:val="00C30AB8"/>
    <w:pPr>
      <w:spacing w:after="120"/>
      <w:ind w:left="1066"/>
    </w:pPr>
  </w:style>
  <w:style w:type="character" w:customStyle="1" w:styleId="BodyTextIndent2Char">
    <w:name w:val="Body Text Indent 2 Char"/>
    <w:basedOn w:val="DefaultParagraphFont"/>
    <w:link w:val="BodyTextIndent2"/>
    <w:semiHidden/>
    <w:rsid w:val="00C30AB8"/>
    <w:rPr>
      <w:rFonts w:ascii="Arial" w:hAnsi="Arial"/>
    </w:rPr>
  </w:style>
  <w:style w:type="paragraph" w:styleId="BodyTextIndent3">
    <w:name w:val="Body Text Indent 3"/>
    <w:basedOn w:val="Normal"/>
    <w:link w:val="BodyTextIndent3Char"/>
    <w:semiHidden/>
    <w:qFormat/>
    <w:rsid w:val="00C30AB8"/>
    <w:pPr>
      <w:spacing w:after="120"/>
      <w:ind w:left="1418"/>
    </w:pPr>
    <w:rPr>
      <w:szCs w:val="20"/>
    </w:rPr>
  </w:style>
  <w:style w:type="character" w:customStyle="1" w:styleId="BodyTextIndent3Char">
    <w:name w:val="Body Text Indent 3 Char"/>
    <w:basedOn w:val="DefaultParagraphFont"/>
    <w:link w:val="BodyTextIndent3"/>
    <w:semiHidden/>
    <w:rsid w:val="00C30AB8"/>
    <w:rPr>
      <w:rFonts w:ascii="Arial" w:hAnsi="Arial"/>
      <w:szCs w:val="20"/>
    </w:rPr>
  </w:style>
  <w:style w:type="paragraph" w:styleId="Salutation">
    <w:name w:val="Salutation"/>
    <w:basedOn w:val="Normal"/>
    <w:next w:val="Normal"/>
    <w:link w:val="SalutationChar"/>
    <w:semiHidden/>
    <w:rsid w:val="00C30AB8"/>
  </w:style>
  <w:style w:type="character" w:customStyle="1" w:styleId="SalutationChar">
    <w:name w:val="Salutation Char"/>
    <w:basedOn w:val="DefaultParagraphFont"/>
    <w:link w:val="Salutation"/>
    <w:semiHidden/>
    <w:rsid w:val="00C30AB8"/>
    <w:rPr>
      <w:rFonts w:ascii="Arial" w:hAnsi="Arial"/>
    </w:rPr>
  </w:style>
  <w:style w:type="paragraph" w:styleId="BalloonText">
    <w:name w:val="Balloon Text"/>
    <w:basedOn w:val="Normal"/>
    <w:link w:val="BalloonTextChar"/>
    <w:uiPriority w:val="16"/>
    <w:semiHidden/>
    <w:unhideWhenUsed/>
    <w:rsid w:val="00C30A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16"/>
    <w:semiHidden/>
    <w:rsid w:val="00C30AB8"/>
    <w:rPr>
      <w:rFonts w:ascii="Segoe UI" w:hAnsi="Segoe UI" w:cs="Segoe UI"/>
      <w:sz w:val="18"/>
      <w:szCs w:val="18"/>
    </w:rPr>
  </w:style>
  <w:style w:type="paragraph" w:styleId="CommentText">
    <w:name w:val="annotation text"/>
    <w:basedOn w:val="Normal"/>
    <w:link w:val="CommentTextChar"/>
    <w:uiPriority w:val="16"/>
    <w:semiHidden/>
    <w:unhideWhenUsed/>
    <w:rsid w:val="00C30AB8"/>
    <w:pPr>
      <w:spacing w:line="240" w:lineRule="auto"/>
    </w:pPr>
    <w:rPr>
      <w:szCs w:val="20"/>
    </w:rPr>
  </w:style>
  <w:style w:type="paragraph" w:styleId="Date">
    <w:name w:val="Date"/>
    <w:basedOn w:val="Normal"/>
    <w:next w:val="Normal"/>
    <w:link w:val="DateChar"/>
    <w:uiPriority w:val="16"/>
    <w:semiHidden/>
    <w:rsid w:val="00C30AB8"/>
  </w:style>
  <w:style w:type="character" w:customStyle="1" w:styleId="DateChar">
    <w:name w:val="Date Char"/>
    <w:basedOn w:val="DefaultParagraphFont"/>
    <w:link w:val="Date"/>
    <w:uiPriority w:val="16"/>
    <w:semiHidden/>
    <w:rsid w:val="00C30AB8"/>
    <w:rPr>
      <w:rFonts w:ascii="Arial" w:hAnsi="Arial"/>
    </w:rPr>
  </w:style>
  <w:style w:type="character" w:customStyle="1" w:styleId="CommentTextChar">
    <w:name w:val="Comment Text Char"/>
    <w:basedOn w:val="DefaultParagraphFont"/>
    <w:link w:val="CommentText"/>
    <w:uiPriority w:val="16"/>
    <w:semiHidden/>
    <w:rsid w:val="00C30AB8"/>
    <w:rPr>
      <w:rFonts w:ascii="Arial" w:hAnsi="Arial"/>
      <w:szCs w:val="20"/>
    </w:rPr>
  </w:style>
  <w:style w:type="character" w:styleId="CommentReference">
    <w:name w:val="annotation reference"/>
    <w:basedOn w:val="DefaultParagraphFont"/>
    <w:uiPriority w:val="16"/>
    <w:semiHidden/>
    <w:unhideWhenUsed/>
    <w:rsid w:val="00C30AB8"/>
    <w:rPr>
      <w:sz w:val="16"/>
      <w:szCs w:val="16"/>
    </w:rPr>
  </w:style>
  <w:style w:type="paragraph" w:styleId="NormalWeb">
    <w:name w:val="Normal (Web)"/>
    <w:basedOn w:val="Normal"/>
    <w:uiPriority w:val="99"/>
    <w:semiHidden/>
    <w:rsid w:val="00C30AB8"/>
    <w:pPr>
      <w:spacing w:before="100" w:beforeAutospacing="1" w:after="100" w:afterAutospacing="1" w:line="240" w:lineRule="auto"/>
    </w:pPr>
    <w:rPr>
      <w:rFonts w:ascii="Times New Roman" w:eastAsiaTheme="minorEastAsia" w:hAnsi="Times New Roman" w:cs="Times New Roman"/>
      <w:color w:val="auto"/>
      <w:sz w:val="24"/>
      <w:szCs w:val="24"/>
    </w:rPr>
  </w:style>
  <w:style w:type="numbering" w:customStyle="1" w:styleId="NumberedHeadings0">
    <w:name w:val="Numbered Headings0"/>
    <w:uiPriority w:val="99"/>
    <w:rsid w:val="00AE02CE"/>
  </w:style>
  <w:style w:type="paragraph" w:styleId="FootnoteText">
    <w:name w:val="footnote text"/>
    <w:basedOn w:val="Normal"/>
    <w:link w:val="FootnoteTextChar"/>
    <w:uiPriority w:val="16"/>
    <w:semiHidden/>
    <w:unhideWhenUsed/>
    <w:rsid w:val="00C30AB8"/>
    <w:pPr>
      <w:spacing w:line="240" w:lineRule="auto"/>
    </w:pPr>
    <w:rPr>
      <w:sz w:val="15"/>
      <w:szCs w:val="20"/>
    </w:rPr>
  </w:style>
  <w:style w:type="character" w:customStyle="1" w:styleId="FootnoteTextChar">
    <w:name w:val="Footnote Text Char"/>
    <w:basedOn w:val="DefaultParagraphFont"/>
    <w:link w:val="FootnoteText"/>
    <w:uiPriority w:val="16"/>
    <w:semiHidden/>
    <w:rsid w:val="00C30AB8"/>
    <w:rPr>
      <w:rFonts w:ascii="Arial" w:hAnsi="Arial"/>
      <w:sz w:val="15"/>
      <w:szCs w:val="20"/>
    </w:rPr>
  </w:style>
  <w:style w:type="character" w:styleId="FootnoteReference">
    <w:name w:val="footnote reference"/>
    <w:basedOn w:val="DefaultParagraphFont"/>
    <w:uiPriority w:val="16"/>
    <w:semiHidden/>
    <w:unhideWhenUsed/>
    <w:rsid w:val="00C30AB8"/>
    <w:rPr>
      <w:vertAlign w:val="superscript"/>
    </w:rPr>
  </w:style>
  <w:style w:type="paragraph" w:styleId="List">
    <w:name w:val="List"/>
    <w:basedOn w:val="Normal"/>
    <w:uiPriority w:val="99"/>
    <w:semiHidden/>
    <w:rsid w:val="00C30AB8"/>
    <w:pPr>
      <w:ind w:left="283" w:hanging="283"/>
      <w:contextualSpacing/>
    </w:pPr>
  </w:style>
  <w:style w:type="paragraph" w:styleId="List2">
    <w:name w:val="List 2"/>
    <w:basedOn w:val="Normal"/>
    <w:uiPriority w:val="99"/>
    <w:semiHidden/>
    <w:rsid w:val="00C30AB8"/>
    <w:pPr>
      <w:ind w:left="566" w:hanging="283"/>
      <w:contextualSpacing/>
    </w:pPr>
  </w:style>
  <w:style w:type="paragraph" w:styleId="List3">
    <w:name w:val="List 3"/>
    <w:basedOn w:val="Normal"/>
    <w:uiPriority w:val="99"/>
    <w:semiHidden/>
    <w:rsid w:val="00C30AB8"/>
    <w:pPr>
      <w:ind w:left="849" w:hanging="283"/>
      <w:contextualSpacing/>
    </w:pPr>
  </w:style>
  <w:style w:type="paragraph" w:styleId="List4">
    <w:name w:val="List 4"/>
    <w:basedOn w:val="Normal"/>
    <w:uiPriority w:val="99"/>
    <w:semiHidden/>
    <w:rsid w:val="00C30AB8"/>
    <w:pPr>
      <w:ind w:left="1132" w:hanging="283"/>
      <w:contextualSpacing/>
    </w:pPr>
  </w:style>
  <w:style w:type="paragraph" w:styleId="List5">
    <w:name w:val="List 5"/>
    <w:basedOn w:val="Normal"/>
    <w:uiPriority w:val="99"/>
    <w:semiHidden/>
    <w:rsid w:val="00C30AB8"/>
    <w:pPr>
      <w:ind w:left="1415" w:hanging="283"/>
      <w:contextualSpacing/>
    </w:pPr>
  </w:style>
  <w:style w:type="paragraph" w:styleId="ListBullet">
    <w:name w:val="List Bullet"/>
    <w:basedOn w:val="Normal"/>
    <w:uiPriority w:val="99"/>
    <w:semiHidden/>
    <w:rsid w:val="00C30AB8"/>
    <w:pPr>
      <w:numPr>
        <w:numId w:val="10"/>
      </w:numPr>
      <w:contextualSpacing/>
    </w:pPr>
  </w:style>
  <w:style w:type="paragraph" w:styleId="ListBullet2">
    <w:name w:val="List Bullet 2"/>
    <w:basedOn w:val="Normal"/>
    <w:uiPriority w:val="99"/>
    <w:semiHidden/>
    <w:rsid w:val="00C30AB8"/>
    <w:pPr>
      <w:numPr>
        <w:numId w:val="11"/>
      </w:numPr>
      <w:contextualSpacing/>
    </w:pPr>
  </w:style>
  <w:style w:type="paragraph" w:styleId="ListBullet3">
    <w:name w:val="List Bullet 3"/>
    <w:basedOn w:val="Normal"/>
    <w:uiPriority w:val="99"/>
    <w:semiHidden/>
    <w:rsid w:val="00C30AB8"/>
    <w:pPr>
      <w:numPr>
        <w:numId w:val="12"/>
      </w:numPr>
      <w:contextualSpacing/>
    </w:pPr>
  </w:style>
  <w:style w:type="paragraph" w:styleId="ListBullet4">
    <w:name w:val="List Bullet 4"/>
    <w:basedOn w:val="Normal"/>
    <w:uiPriority w:val="99"/>
    <w:semiHidden/>
    <w:rsid w:val="00C30AB8"/>
    <w:pPr>
      <w:numPr>
        <w:numId w:val="13"/>
      </w:numPr>
      <w:contextualSpacing/>
    </w:pPr>
  </w:style>
  <w:style w:type="paragraph" w:styleId="ListBullet5">
    <w:name w:val="List Bullet 5"/>
    <w:basedOn w:val="Normal"/>
    <w:uiPriority w:val="99"/>
    <w:semiHidden/>
    <w:rsid w:val="00C30AB8"/>
    <w:pPr>
      <w:numPr>
        <w:numId w:val="14"/>
      </w:numPr>
      <w:contextualSpacing/>
    </w:pPr>
  </w:style>
  <w:style w:type="paragraph" w:styleId="ListContinue">
    <w:name w:val="List Continue"/>
    <w:basedOn w:val="Normal"/>
    <w:uiPriority w:val="99"/>
    <w:semiHidden/>
    <w:rsid w:val="00C30AB8"/>
    <w:pPr>
      <w:spacing w:after="120"/>
      <w:ind w:left="283"/>
      <w:contextualSpacing/>
    </w:pPr>
  </w:style>
  <w:style w:type="paragraph" w:styleId="ListContinue2">
    <w:name w:val="List Continue 2"/>
    <w:basedOn w:val="Normal"/>
    <w:uiPriority w:val="99"/>
    <w:semiHidden/>
    <w:rsid w:val="00C30AB8"/>
    <w:pPr>
      <w:spacing w:after="120"/>
      <w:ind w:left="566"/>
      <w:contextualSpacing/>
    </w:pPr>
  </w:style>
  <w:style w:type="paragraph" w:styleId="ListContinue3">
    <w:name w:val="List Continue 3"/>
    <w:basedOn w:val="Normal"/>
    <w:uiPriority w:val="99"/>
    <w:semiHidden/>
    <w:rsid w:val="00C30AB8"/>
    <w:pPr>
      <w:spacing w:after="120"/>
      <w:ind w:left="849"/>
      <w:contextualSpacing/>
    </w:pPr>
  </w:style>
  <w:style w:type="paragraph" w:styleId="Index1">
    <w:name w:val="index 1"/>
    <w:basedOn w:val="Normal"/>
    <w:next w:val="Normal"/>
    <w:autoRedefine/>
    <w:uiPriority w:val="99"/>
    <w:semiHidden/>
    <w:rsid w:val="00C30AB8"/>
    <w:pPr>
      <w:spacing w:line="240" w:lineRule="auto"/>
      <w:ind w:left="200" w:hanging="200"/>
    </w:pPr>
  </w:style>
  <w:style w:type="paragraph" w:styleId="Index2">
    <w:name w:val="index 2"/>
    <w:basedOn w:val="Normal"/>
    <w:next w:val="Normal"/>
    <w:autoRedefine/>
    <w:uiPriority w:val="99"/>
    <w:semiHidden/>
    <w:rsid w:val="00C30AB8"/>
    <w:pPr>
      <w:spacing w:line="240" w:lineRule="auto"/>
      <w:ind w:left="400" w:hanging="200"/>
    </w:pPr>
  </w:style>
  <w:style w:type="paragraph" w:styleId="Index3">
    <w:name w:val="index 3"/>
    <w:basedOn w:val="Normal"/>
    <w:next w:val="Normal"/>
    <w:autoRedefine/>
    <w:uiPriority w:val="99"/>
    <w:semiHidden/>
    <w:rsid w:val="00C30AB8"/>
    <w:pPr>
      <w:spacing w:line="240" w:lineRule="auto"/>
      <w:ind w:left="600" w:hanging="200"/>
    </w:pPr>
  </w:style>
  <w:style w:type="paragraph" w:styleId="Index4">
    <w:name w:val="index 4"/>
    <w:basedOn w:val="Normal"/>
    <w:next w:val="Normal"/>
    <w:autoRedefine/>
    <w:uiPriority w:val="99"/>
    <w:semiHidden/>
    <w:rsid w:val="00C30AB8"/>
    <w:pPr>
      <w:spacing w:line="240" w:lineRule="auto"/>
      <w:ind w:left="800" w:hanging="200"/>
    </w:pPr>
  </w:style>
  <w:style w:type="paragraph" w:styleId="Index5">
    <w:name w:val="index 5"/>
    <w:basedOn w:val="Normal"/>
    <w:next w:val="Normal"/>
    <w:autoRedefine/>
    <w:uiPriority w:val="99"/>
    <w:semiHidden/>
    <w:rsid w:val="00C30AB8"/>
    <w:pPr>
      <w:spacing w:line="240" w:lineRule="auto"/>
      <w:ind w:left="1000" w:hanging="200"/>
    </w:pPr>
  </w:style>
  <w:style w:type="paragraph" w:styleId="Index6">
    <w:name w:val="index 6"/>
    <w:basedOn w:val="Normal"/>
    <w:next w:val="Normal"/>
    <w:autoRedefine/>
    <w:uiPriority w:val="99"/>
    <w:semiHidden/>
    <w:rsid w:val="00C30AB8"/>
    <w:pPr>
      <w:spacing w:line="240" w:lineRule="auto"/>
      <w:ind w:left="1200" w:hanging="200"/>
    </w:pPr>
  </w:style>
  <w:style w:type="paragraph" w:styleId="Index7">
    <w:name w:val="index 7"/>
    <w:basedOn w:val="Normal"/>
    <w:next w:val="Normal"/>
    <w:autoRedefine/>
    <w:uiPriority w:val="99"/>
    <w:semiHidden/>
    <w:rsid w:val="00C30AB8"/>
    <w:pPr>
      <w:spacing w:line="240" w:lineRule="auto"/>
      <w:ind w:left="1400" w:hanging="200"/>
    </w:pPr>
  </w:style>
  <w:style w:type="paragraph" w:styleId="Index8">
    <w:name w:val="index 8"/>
    <w:basedOn w:val="Normal"/>
    <w:next w:val="Normal"/>
    <w:autoRedefine/>
    <w:uiPriority w:val="99"/>
    <w:semiHidden/>
    <w:rsid w:val="00C30AB8"/>
    <w:pPr>
      <w:spacing w:line="240" w:lineRule="auto"/>
      <w:ind w:left="1600" w:hanging="200"/>
    </w:pPr>
  </w:style>
  <w:style w:type="paragraph" w:styleId="Index9">
    <w:name w:val="index 9"/>
    <w:basedOn w:val="Normal"/>
    <w:next w:val="Normal"/>
    <w:autoRedefine/>
    <w:uiPriority w:val="99"/>
    <w:semiHidden/>
    <w:rsid w:val="00C30AB8"/>
    <w:pPr>
      <w:spacing w:line="240" w:lineRule="auto"/>
      <w:ind w:left="1800" w:hanging="200"/>
    </w:pPr>
  </w:style>
  <w:style w:type="paragraph" w:customStyle="1" w:styleId="TableHeading">
    <w:name w:val="Table Heading"/>
    <w:basedOn w:val="TableHeadingIndent"/>
    <w:next w:val="BodyText"/>
    <w:uiPriority w:val="6"/>
    <w:rsid w:val="00C30AB8"/>
    <w:pPr>
      <w:ind w:left="0"/>
      <w:jc w:val="center"/>
    </w:pPr>
  </w:style>
  <w:style w:type="paragraph" w:customStyle="1" w:styleId="Bullet1">
    <w:name w:val="Bullet 1"/>
    <w:basedOn w:val="BodyText"/>
    <w:uiPriority w:val="4"/>
    <w:qFormat/>
    <w:rsid w:val="00C30AB8"/>
    <w:pPr>
      <w:numPr>
        <w:numId w:val="24"/>
      </w:numPr>
    </w:pPr>
  </w:style>
  <w:style w:type="numbering" w:customStyle="1" w:styleId="ABABullets">
    <w:name w:val="ABA Bullets"/>
    <w:uiPriority w:val="99"/>
    <w:rsid w:val="00C30AB8"/>
    <w:pPr>
      <w:numPr>
        <w:numId w:val="15"/>
      </w:numPr>
    </w:pPr>
  </w:style>
  <w:style w:type="paragraph" w:styleId="ListNumber3">
    <w:name w:val="List Number 3"/>
    <w:basedOn w:val="Normal"/>
    <w:uiPriority w:val="3"/>
    <w:qFormat/>
    <w:rsid w:val="00C30AB8"/>
    <w:pPr>
      <w:numPr>
        <w:ilvl w:val="2"/>
        <w:numId w:val="23"/>
      </w:numPr>
      <w:spacing w:before="120" w:after="120" w:line="240" w:lineRule="auto"/>
    </w:pPr>
  </w:style>
  <w:style w:type="numbering" w:customStyle="1" w:styleId="ABANumbers">
    <w:name w:val="ABA Numbers"/>
    <w:uiPriority w:val="99"/>
    <w:rsid w:val="00C30AB8"/>
    <w:pPr>
      <w:numPr>
        <w:numId w:val="16"/>
      </w:numPr>
    </w:pPr>
  </w:style>
  <w:style w:type="table" w:customStyle="1" w:styleId="ABAStats">
    <w:name w:val="ABA Stats"/>
    <w:basedOn w:val="TableNormal"/>
    <w:uiPriority w:val="99"/>
    <w:rsid w:val="00C30AB8"/>
    <w:pPr>
      <w:spacing w:before="40" w:after="0" w:line="240" w:lineRule="auto"/>
      <w:jc w:val="center"/>
    </w:pPr>
    <w:rPr>
      <w:rFonts w:ascii="Arial" w:hAnsi="Arial"/>
      <w:color w:val="auto"/>
      <w:sz w:val="16"/>
      <w:lang w:eastAsia="en-US"/>
    </w:rPr>
    <w:tblPr>
      <w:tblBorders>
        <w:bottom w:val="single" w:sz="4" w:space="0" w:color="D9D9D9" w:themeColor="background1" w:themeShade="D9"/>
        <w:insideH w:val="single" w:sz="4" w:space="0" w:color="D9D9D9" w:themeColor="background1" w:themeShade="D9"/>
      </w:tblBorders>
    </w:tblPr>
    <w:tcPr>
      <w:vAlign w:val="center"/>
    </w:tcPr>
    <w:tblStylePr w:type="firstRow">
      <w:rPr>
        <w:b/>
        <w:color w:val="FFFFFF"/>
      </w:rPr>
      <w:tblPr/>
      <w:tcPr>
        <w:shd w:val="clear" w:color="auto" w:fill="1E71B8" w:themeFill="text2"/>
      </w:tcPr>
    </w:tblStylePr>
    <w:tblStylePr w:type="firstCol">
      <w:pPr>
        <w:jc w:val="left"/>
      </w:pPr>
    </w:tblStylePr>
  </w:style>
  <w:style w:type="paragraph" w:styleId="BodyText2">
    <w:name w:val="Body Text 2"/>
    <w:basedOn w:val="Normal"/>
    <w:link w:val="BodyText2Char"/>
    <w:uiPriority w:val="99"/>
    <w:semiHidden/>
    <w:rsid w:val="00C30AB8"/>
    <w:pPr>
      <w:spacing w:after="120" w:line="480" w:lineRule="auto"/>
    </w:pPr>
  </w:style>
  <w:style w:type="character" w:customStyle="1" w:styleId="BodyText2Char">
    <w:name w:val="Body Text 2 Char"/>
    <w:basedOn w:val="DefaultParagraphFont"/>
    <w:link w:val="BodyText2"/>
    <w:uiPriority w:val="99"/>
    <w:semiHidden/>
    <w:rsid w:val="00C30AB8"/>
    <w:rPr>
      <w:rFonts w:ascii="Arial" w:hAnsi="Arial"/>
    </w:rPr>
  </w:style>
  <w:style w:type="paragraph" w:customStyle="1" w:styleId="DocumentHeading">
    <w:name w:val="Document Heading"/>
    <w:basedOn w:val="Heading1"/>
    <w:uiPriority w:val="4"/>
    <w:semiHidden/>
    <w:rsid w:val="00C30AB8"/>
    <w:pPr>
      <w:spacing w:before="0"/>
    </w:pPr>
    <w:rPr>
      <w:sz w:val="56"/>
    </w:rPr>
  </w:style>
  <w:style w:type="paragraph" w:customStyle="1" w:styleId="DocumentSubheading">
    <w:name w:val="Document Subheading"/>
    <w:basedOn w:val="Heading2"/>
    <w:uiPriority w:val="4"/>
    <w:semiHidden/>
    <w:rsid w:val="00C30AB8"/>
    <w:rPr>
      <w:sz w:val="40"/>
    </w:rPr>
  </w:style>
  <w:style w:type="paragraph" w:customStyle="1" w:styleId="ExecutiveSummary">
    <w:name w:val="Executive Summary"/>
    <w:basedOn w:val="Heading1"/>
    <w:uiPriority w:val="4"/>
    <w:semiHidden/>
    <w:rsid w:val="00C30AB8"/>
    <w:pPr>
      <w:pageBreakBefore/>
    </w:pPr>
  </w:style>
  <w:style w:type="paragraph" w:customStyle="1" w:styleId="Appendix">
    <w:name w:val="Appendix"/>
    <w:basedOn w:val="Heading1"/>
    <w:uiPriority w:val="2"/>
    <w:semiHidden/>
    <w:qFormat/>
    <w:rsid w:val="00C30AB8"/>
    <w:pPr>
      <w:pageBreakBefore/>
    </w:pPr>
  </w:style>
  <w:style w:type="paragraph" w:customStyle="1" w:styleId="MVContactDetailsSml">
    <w:name w:val="MV Contact Details Sml"/>
    <w:basedOn w:val="Normal"/>
    <w:uiPriority w:val="99"/>
    <w:semiHidden/>
    <w:rsid w:val="00C30AB8"/>
    <w:pPr>
      <w:spacing w:line="240" w:lineRule="auto"/>
      <w:ind w:right="-45"/>
      <w:jc w:val="right"/>
    </w:pPr>
    <w:rPr>
      <w:rFonts w:eastAsia="Times New Roman"/>
      <w:noProof/>
      <w:sz w:val="15"/>
      <w:szCs w:val="18"/>
    </w:rPr>
  </w:style>
  <w:style w:type="paragraph" w:styleId="Bibliography">
    <w:name w:val="Bibliography"/>
    <w:basedOn w:val="Normal"/>
    <w:next w:val="Normal"/>
    <w:uiPriority w:val="37"/>
    <w:semiHidden/>
    <w:unhideWhenUsed/>
    <w:rsid w:val="00C30AB8"/>
  </w:style>
  <w:style w:type="paragraph" w:styleId="BlockText">
    <w:name w:val="Block Text"/>
    <w:basedOn w:val="Normal"/>
    <w:uiPriority w:val="16"/>
    <w:semiHidden/>
    <w:unhideWhenUsed/>
    <w:rsid w:val="00C30AB8"/>
    <w:pPr>
      <w:pBdr>
        <w:top w:val="single" w:sz="2" w:space="10" w:color="1E71B8" w:themeColor="accent1"/>
        <w:left w:val="single" w:sz="2" w:space="10" w:color="1E71B8" w:themeColor="accent1"/>
        <w:bottom w:val="single" w:sz="2" w:space="10" w:color="1E71B8" w:themeColor="accent1"/>
        <w:right w:val="single" w:sz="2" w:space="10" w:color="1E71B8" w:themeColor="accent1"/>
      </w:pBdr>
      <w:ind w:left="1152" w:right="1152"/>
    </w:pPr>
    <w:rPr>
      <w:rFonts w:eastAsiaTheme="minorEastAsia"/>
      <w:i/>
      <w:iCs/>
      <w:color w:val="1E71B8" w:themeColor="accent1"/>
    </w:rPr>
  </w:style>
  <w:style w:type="paragraph" w:styleId="BodyText3">
    <w:name w:val="Body Text 3"/>
    <w:basedOn w:val="Normal"/>
    <w:link w:val="BodyText3Char"/>
    <w:uiPriority w:val="99"/>
    <w:semiHidden/>
    <w:unhideWhenUsed/>
    <w:rsid w:val="00C30AB8"/>
    <w:pPr>
      <w:spacing w:after="120"/>
    </w:pPr>
    <w:rPr>
      <w:sz w:val="16"/>
      <w:szCs w:val="16"/>
    </w:rPr>
  </w:style>
  <w:style w:type="character" w:customStyle="1" w:styleId="BodyText3Char">
    <w:name w:val="Body Text 3 Char"/>
    <w:basedOn w:val="DefaultParagraphFont"/>
    <w:link w:val="BodyText3"/>
    <w:uiPriority w:val="99"/>
    <w:semiHidden/>
    <w:rsid w:val="00C30AB8"/>
    <w:rPr>
      <w:rFonts w:ascii="Arial" w:hAnsi="Arial"/>
      <w:sz w:val="16"/>
      <w:szCs w:val="16"/>
    </w:rPr>
  </w:style>
  <w:style w:type="paragraph" w:styleId="BodyTextFirstIndent">
    <w:name w:val="Body Text First Indent"/>
    <w:basedOn w:val="BodyText"/>
    <w:link w:val="BodyTextFirstIndentChar"/>
    <w:uiPriority w:val="99"/>
    <w:semiHidden/>
    <w:rsid w:val="00C30AB8"/>
    <w:pPr>
      <w:spacing w:after="0"/>
      <w:ind w:firstLine="360"/>
    </w:pPr>
  </w:style>
  <w:style w:type="character" w:customStyle="1" w:styleId="BodyTextFirstIndentChar">
    <w:name w:val="Body Text First Indent Char"/>
    <w:basedOn w:val="BodyTextChar"/>
    <w:link w:val="BodyTextFirstIndent"/>
    <w:uiPriority w:val="99"/>
    <w:semiHidden/>
    <w:rsid w:val="00C30AB8"/>
    <w:rPr>
      <w:rFonts w:ascii="Arial" w:hAnsi="Arial"/>
    </w:rPr>
  </w:style>
  <w:style w:type="paragraph" w:styleId="BodyTextFirstIndent2">
    <w:name w:val="Body Text First Indent 2"/>
    <w:basedOn w:val="BodyTextIndent"/>
    <w:link w:val="BodyTextFirstIndent2Char"/>
    <w:uiPriority w:val="99"/>
    <w:semiHidden/>
    <w:unhideWhenUsed/>
    <w:rsid w:val="00C30AB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30AB8"/>
    <w:rPr>
      <w:rFonts w:ascii="Arial" w:hAnsi="Arial"/>
    </w:rPr>
  </w:style>
  <w:style w:type="character" w:styleId="BookTitle">
    <w:name w:val="Book Title"/>
    <w:basedOn w:val="DefaultParagraphFont"/>
    <w:uiPriority w:val="33"/>
    <w:semiHidden/>
    <w:qFormat/>
    <w:rsid w:val="00C30AB8"/>
    <w:rPr>
      <w:b/>
      <w:bCs/>
      <w:i/>
      <w:iCs/>
      <w:spacing w:val="5"/>
    </w:rPr>
  </w:style>
  <w:style w:type="paragraph" w:styleId="Caption">
    <w:name w:val="caption"/>
    <w:basedOn w:val="Normal"/>
    <w:next w:val="Normal"/>
    <w:uiPriority w:val="35"/>
    <w:semiHidden/>
    <w:unhideWhenUsed/>
    <w:qFormat/>
    <w:rsid w:val="00C30AB8"/>
    <w:pPr>
      <w:spacing w:after="200" w:line="240" w:lineRule="auto"/>
    </w:pPr>
    <w:rPr>
      <w:i/>
      <w:iCs/>
      <w:color w:val="1E71B8" w:themeColor="text2"/>
      <w:sz w:val="18"/>
      <w:szCs w:val="18"/>
    </w:rPr>
  </w:style>
  <w:style w:type="paragraph" w:styleId="Closing">
    <w:name w:val="Closing"/>
    <w:basedOn w:val="Normal"/>
    <w:link w:val="ClosingChar"/>
    <w:uiPriority w:val="99"/>
    <w:semiHidden/>
    <w:unhideWhenUsed/>
    <w:rsid w:val="00C30AB8"/>
    <w:pPr>
      <w:spacing w:line="240" w:lineRule="auto"/>
      <w:ind w:left="4252"/>
    </w:pPr>
  </w:style>
  <w:style w:type="character" w:customStyle="1" w:styleId="ClosingChar">
    <w:name w:val="Closing Char"/>
    <w:basedOn w:val="DefaultParagraphFont"/>
    <w:link w:val="Closing"/>
    <w:uiPriority w:val="99"/>
    <w:semiHidden/>
    <w:rsid w:val="00C30AB8"/>
    <w:rPr>
      <w:rFonts w:ascii="Arial" w:hAnsi="Arial"/>
    </w:rPr>
  </w:style>
  <w:style w:type="table" w:styleId="ColorfulGrid">
    <w:name w:val="Colorful Grid"/>
    <w:basedOn w:val="TableNormal"/>
    <w:uiPriority w:val="73"/>
    <w:semiHidden/>
    <w:unhideWhenUsed/>
    <w:rsid w:val="00C30AB8"/>
    <w:pPr>
      <w:spacing w:after="0" w:line="240" w:lineRule="auto"/>
    </w:pPr>
    <w:rPr>
      <w:color w:val="1E71B8" w:themeColor="text1"/>
    </w:rPr>
    <w:tblPr>
      <w:tblStyleRowBandSize w:val="1"/>
      <w:tblStyleColBandSize w:val="1"/>
      <w:tblBorders>
        <w:insideH w:val="single" w:sz="4" w:space="0" w:color="FFFFFF" w:themeColor="background1"/>
      </w:tblBorders>
    </w:tblPr>
    <w:tcPr>
      <w:shd w:val="clear" w:color="auto" w:fill="CBE2F6" w:themeFill="text1" w:themeFillTint="33"/>
    </w:tcPr>
    <w:tblStylePr w:type="firstRow">
      <w:rPr>
        <w:b/>
        <w:bCs/>
      </w:rPr>
      <w:tblPr/>
      <w:tcPr>
        <w:shd w:val="clear" w:color="auto" w:fill="98C6EE" w:themeFill="text1" w:themeFillTint="66"/>
      </w:tcPr>
    </w:tblStylePr>
    <w:tblStylePr w:type="lastRow">
      <w:rPr>
        <w:b/>
        <w:bCs/>
        <w:color w:val="1E71B8" w:themeColor="text1"/>
      </w:rPr>
      <w:tblPr/>
      <w:tcPr>
        <w:shd w:val="clear" w:color="auto" w:fill="98C6EE" w:themeFill="text1" w:themeFillTint="66"/>
      </w:tcPr>
    </w:tblStylePr>
    <w:tblStylePr w:type="firstCol">
      <w:rPr>
        <w:color w:val="FFFFFF" w:themeColor="background1"/>
      </w:rPr>
      <w:tblPr/>
      <w:tcPr>
        <w:shd w:val="clear" w:color="auto" w:fill="165489" w:themeFill="text1" w:themeFillShade="BF"/>
      </w:tcPr>
    </w:tblStylePr>
    <w:tblStylePr w:type="lastCol">
      <w:rPr>
        <w:color w:val="FFFFFF" w:themeColor="background1"/>
      </w:rPr>
      <w:tblPr/>
      <w:tcPr>
        <w:shd w:val="clear" w:color="auto" w:fill="165489" w:themeFill="text1" w:themeFillShade="BF"/>
      </w:tcPr>
    </w:tblStylePr>
    <w:tblStylePr w:type="band1Vert">
      <w:tblPr/>
      <w:tcPr>
        <w:shd w:val="clear" w:color="auto" w:fill="80B9EA" w:themeFill="text1" w:themeFillTint="7F"/>
      </w:tcPr>
    </w:tblStylePr>
    <w:tblStylePr w:type="band1Horz">
      <w:tblPr/>
      <w:tcPr>
        <w:shd w:val="clear" w:color="auto" w:fill="80B9EA" w:themeFill="text1" w:themeFillTint="7F"/>
      </w:tcPr>
    </w:tblStylePr>
  </w:style>
  <w:style w:type="table" w:styleId="ColorfulGrid-Accent1">
    <w:name w:val="Colorful Grid Accent 1"/>
    <w:basedOn w:val="TableNormal"/>
    <w:uiPriority w:val="73"/>
    <w:semiHidden/>
    <w:unhideWhenUsed/>
    <w:rsid w:val="00C30AB8"/>
    <w:pPr>
      <w:spacing w:after="0" w:line="240" w:lineRule="auto"/>
    </w:pPr>
    <w:rPr>
      <w:color w:val="1E71B8" w:themeColor="text1"/>
    </w:rPr>
    <w:tblPr>
      <w:tblStyleRowBandSize w:val="1"/>
      <w:tblStyleColBandSize w:val="1"/>
      <w:tblBorders>
        <w:insideH w:val="single" w:sz="4" w:space="0" w:color="FFFFFF" w:themeColor="background1"/>
      </w:tblBorders>
    </w:tblPr>
    <w:tcPr>
      <w:shd w:val="clear" w:color="auto" w:fill="CBE2F6" w:themeFill="accent1" w:themeFillTint="33"/>
    </w:tcPr>
    <w:tblStylePr w:type="firstRow">
      <w:rPr>
        <w:b/>
        <w:bCs/>
      </w:rPr>
      <w:tblPr/>
      <w:tcPr>
        <w:shd w:val="clear" w:color="auto" w:fill="98C6EE" w:themeFill="accent1" w:themeFillTint="66"/>
      </w:tcPr>
    </w:tblStylePr>
    <w:tblStylePr w:type="lastRow">
      <w:rPr>
        <w:b/>
        <w:bCs/>
        <w:color w:val="1E71B8" w:themeColor="text1"/>
      </w:rPr>
      <w:tblPr/>
      <w:tcPr>
        <w:shd w:val="clear" w:color="auto" w:fill="98C6EE" w:themeFill="accent1" w:themeFillTint="66"/>
      </w:tcPr>
    </w:tblStylePr>
    <w:tblStylePr w:type="firstCol">
      <w:rPr>
        <w:color w:val="FFFFFF" w:themeColor="background1"/>
      </w:rPr>
      <w:tblPr/>
      <w:tcPr>
        <w:shd w:val="clear" w:color="auto" w:fill="165489" w:themeFill="accent1" w:themeFillShade="BF"/>
      </w:tcPr>
    </w:tblStylePr>
    <w:tblStylePr w:type="lastCol">
      <w:rPr>
        <w:color w:val="FFFFFF" w:themeColor="background1"/>
      </w:rPr>
      <w:tblPr/>
      <w:tcPr>
        <w:shd w:val="clear" w:color="auto" w:fill="165489" w:themeFill="accent1" w:themeFillShade="BF"/>
      </w:tcPr>
    </w:tblStylePr>
    <w:tblStylePr w:type="band1Vert">
      <w:tblPr/>
      <w:tcPr>
        <w:shd w:val="clear" w:color="auto" w:fill="80B9EA" w:themeFill="accent1" w:themeFillTint="7F"/>
      </w:tcPr>
    </w:tblStylePr>
    <w:tblStylePr w:type="band1Horz">
      <w:tblPr/>
      <w:tcPr>
        <w:shd w:val="clear" w:color="auto" w:fill="80B9EA" w:themeFill="accent1" w:themeFillTint="7F"/>
      </w:tcPr>
    </w:tblStylePr>
  </w:style>
  <w:style w:type="table" w:styleId="ColorfulGrid-Accent2">
    <w:name w:val="Colorful Grid Accent 2"/>
    <w:basedOn w:val="TableNormal"/>
    <w:uiPriority w:val="73"/>
    <w:semiHidden/>
    <w:unhideWhenUsed/>
    <w:rsid w:val="00C30AB8"/>
    <w:pPr>
      <w:spacing w:after="0" w:line="240" w:lineRule="auto"/>
    </w:pPr>
    <w:rPr>
      <w:color w:val="1E71B8" w:themeColor="text1"/>
    </w:rPr>
    <w:tblPr>
      <w:tblStyleRowBandSize w:val="1"/>
      <w:tblStyleColBandSize w:val="1"/>
      <w:tblBorders>
        <w:insideH w:val="single" w:sz="4" w:space="0" w:color="FFFFFF" w:themeColor="background1"/>
      </w:tblBorders>
    </w:tblPr>
    <w:tcPr>
      <w:shd w:val="clear" w:color="auto" w:fill="EDEDEE" w:themeFill="accent2" w:themeFillTint="33"/>
    </w:tcPr>
    <w:tblStylePr w:type="firstRow">
      <w:rPr>
        <w:b/>
        <w:bCs/>
      </w:rPr>
      <w:tblPr/>
      <w:tcPr>
        <w:shd w:val="clear" w:color="auto" w:fill="DBDCDD" w:themeFill="accent2" w:themeFillTint="66"/>
      </w:tcPr>
    </w:tblStylePr>
    <w:tblStylePr w:type="lastRow">
      <w:rPr>
        <w:b/>
        <w:bCs/>
        <w:color w:val="1E71B8" w:themeColor="text1"/>
      </w:rPr>
      <w:tblPr/>
      <w:tcPr>
        <w:shd w:val="clear" w:color="auto" w:fill="DBDCDD" w:themeFill="accent2" w:themeFillTint="66"/>
      </w:tcPr>
    </w:tblStylePr>
    <w:tblStylePr w:type="firstCol">
      <w:rPr>
        <w:color w:val="FFFFFF" w:themeColor="background1"/>
      </w:rPr>
      <w:tblPr/>
      <w:tcPr>
        <w:shd w:val="clear" w:color="auto" w:fill="7B7D80" w:themeFill="accent2" w:themeFillShade="BF"/>
      </w:tcPr>
    </w:tblStylePr>
    <w:tblStylePr w:type="lastCol">
      <w:rPr>
        <w:color w:val="FFFFFF" w:themeColor="background1"/>
      </w:rPr>
      <w:tblPr/>
      <w:tcPr>
        <w:shd w:val="clear" w:color="auto" w:fill="7B7D80" w:themeFill="accent2" w:themeFillShade="BF"/>
      </w:tcPr>
    </w:tblStylePr>
    <w:tblStylePr w:type="band1Vert">
      <w:tblPr/>
      <w:tcPr>
        <w:shd w:val="clear" w:color="auto" w:fill="D2D3D4" w:themeFill="accent2" w:themeFillTint="7F"/>
      </w:tcPr>
    </w:tblStylePr>
    <w:tblStylePr w:type="band1Horz">
      <w:tblPr/>
      <w:tcPr>
        <w:shd w:val="clear" w:color="auto" w:fill="D2D3D4" w:themeFill="accent2" w:themeFillTint="7F"/>
      </w:tcPr>
    </w:tblStylePr>
  </w:style>
  <w:style w:type="table" w:styleId="ColorfulGrid-Accent3">
    <w:name w:val="Colorful Grid Accent 3"/>
    <w:basedOn w:val="TableNormal"/>
    <w:uiPriority w:val="73"/>
    <w:semiHidden/>
    <w:unhideWhenUsed/>
    <w:rsid w:val="00C30AB8"/>
    <w:pPr>
      <w:spacing w:after="0" w:line="240" w:lineRule="auto"/>
    </w:pPr>
    <w:rPr>
      <w:color w:val="1E71B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1E71B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C30AB8"/>
    <w:pPr>
      <w:spacing w:after="0" w:line="240" w:lineRule="auto"/>
    </w:pPr>
    <w:rPr>
      <w:color w:val="1E71B8" w:themeColor="text1"/>
    </w:rPr>
    <w:tblPr>
      <w:tblStyleRowBandSize w:val="1"/>
      <w:tblStyleColBandSize w:val="1"/>
      <w:tblBorders>
        <w:insideH w:val="single" w:sz="4" w:space="0" w:color="FFFFFF" w:themeColor="background1"/>
      </w:tblBorders>
    </w:tblPr>
    <w:tcPr>
      <w:shd w:val="clear" w:color="auto" w:fill="DDE9F4" w:themeFill="accent4" w:themeFillTint="33"/>
    </w:tcPr>
    <w:tblStylePr w:type="firstRow">
      <w:rPr>
        <w:b/>
        <w:bCs/>
      </w:rPr>
      <w:tblPr/>
      <w:tcPr>
        <w:shd w:val="clear" w:color="auto" w:fill="BBD3E9" w:themeFill="accent4" w:themeFillTint="66"/>
      </w:tcPr>
    </w:tblStylePr>
    <w:tblStylePr w:type="lastRow">
      <w:rPr>
        <w:b/>
        <w:bCs/>
        <w:color w:val="1E71B8" w:themeColor="text1"/>
      </w:rPr>
      <w:tblPr/>
      <w:tcPr>
        <w:shd w:val="clear" w:color="auto" w:fill="BBD3E9" w:themeFill="accent4" w:themeFillTint="66"/>
      </w:tcPr>
    </w:tblStylePr>
    <w:tblStylePr w:type="firstCol">
      <w:rPr>
        <w:color w:val="FFFFFF" w:themeColor="background1"/>
      </w:rPr>
      <w:tblPr/>
      <w:tcPr>
        <w:shd w:val="clear" w:color="auto" w:fill="346EA3" w:themeFill="accent4" w:themeFillShade="BF"/>
      </w:tcPr>
    </w:tblStylePr>
    <w:tblStylePr w:type="lastCol">
      <w:rPr>
        <w:color w:val="FFFFFF" w:themeColor="background1"/>
      </w:rPr>
      <w:tblPr/>
      <w:tcPr>
        <w:shd w:val="clear" w:color="auto" w:fill="346EA3" w:themeFill="accent4" w:themeFillShade="BF"/>
      </w:tcPr>
    </w:tblStylePr>
    <w:tblStylePr w:type="band1Vert">
      <w:tblPr/>
      <w:tcPr>
        <w:shd w:val="clear" w:color="auto" w:fill="ABC9E4" w:themeFill="accent4" w:themeFillTint="7F"/>
      </w:tcPr>
    </w:tblStylePr>
    <w:tblStylePr w:type="band1Horz">
      <w:tblPr/>
      <w:tcPr>
        <w:shd w:val="clear" w:color="auto" w:fill="ABC9E4" w:themeFill="accent4" w:themeFillTint="7F"/>
      </w:tcPr>
    </w:tblStylePr>
  </w:style>
  <w:style w:type="table" w:styleId="ColorfulGrid-Accent5">
    <w:name w:val="Colorful Grid Accent 5"/>
    <w:basedOn w:val="TableNormal"/>
    <w:uiPriority w:val="73"/>
    <w:semiHidden/>
    <w:unhideWhenUsed/>
    <w:rsid w:val="00C30AB8"/>
    <w:pPr>
      <w:spacing w:after="0" w:line="240" w:lineRule="auto"/>
    </w:pPr>
    <w:rPr>
      <w:color w:val="1E71B8" w:themeColor="text1"/>
    </w:rPr>
    <w:tblPr>
      <w:tblStyleRowBandSize w:val="1"/>
      <w:tblStyleColBandSize w:val="1"/>
      <w:tblBorders>
        <w:insideH w:val="single" w:sz="4" w:space="0" w:color="FFFFFF" w:themeColor="background1"/>
      </w:tblBorders>
    </w:tblPr>
    <w:tcPr>
      <w:shd w:val="clear" w:color="auto" w:fill="F1F1F2" w:themeFill="accent5" w:themeFillTint="33"/>
    </w:tcPr>
    <w:tblStylePr w:type="firstRow">
      <w:rPr>
        <w:b/>
        <w:bCs/>
      </w:rPr>
      <w:tblPr/>
      <w:tcPr>
        <w:shd w:val="clear" w:color="auto" w:fill="E4E4E5" w:themeFill="accent5" w:themeFillTint="66"/>
      </w:tcPr>
    </w:tblStylePr>
    <w:tblStylePr w:type="lastRow">
      <w:rPr>
        <w:b/>
        <w:bCs/>
        <w:color w:val="1E71B8" w:themeColor="text1"/>
      </w:rPr>
      <w:tblPr/>
      <w:tcPr>
        <w:shd w:val="clear" w:color="auto" w:fill="E4E4E5" w:themeFill="accent5" w:themeFillTint="66"/>
      </w:tcPr>
    </w:tblStylePr>
    <w:tblStylePr w:type="firstCol">
      <w:rPr>
        <w:color w:val="FFFFFF" w:themeColor="background1"/>
      </w:rPr>
      <w:tblPr/>
      <w:tcPr>
        <w:shd w:val="clear" w:color="auto" w:fill="8A8E91" w:themeFill="accent5" w:themeFillShade="BF"/>
      </w:tcPr>
    </w:tblStylePr>
    <w:tblStylePr w:type="lastCol">
      <w:rPr>
        <w:color w:val="FFFFFF" w:themeColor="background1"/>
      </w:rPr>
      <w:tblPr/>
      <w:tcPr>
        <w:shd w:val="clear" w:color="auto" w:fill="8A8E91" w:themeFill="accent5" w:themeFillShade="BF"/>
      </w:tcPr>
    </w:tblStylePr>
    <w:tblStylePr w:type="band1Vert">
      <w:tblPr/>
      <w:tcPr>
        <w:shd w:val="clear" w:color="auto" w:fill="DDDEDF" w:themeFill="accent5" w:themeFillTint="7F"/>
      </w:tcPr>
    </w:tblStylePr>
    <w:tblStylePr w:type="band1Horz">
      <w:tblPr/>
      <w:tcPr>
        <w:shd w:val="clear" w:color="auto" w:fill="DDDEDF" w:themeFill="accent5" w:themeFillTint="7F"/>
      </w:tcPr>
    </w:tblStylePr>
  </w:style>
  <w:style w:type="table" w:styleId="ColorfulGrid-Accent6">
    <w:name w:val="Colorful Grid Accent 6"/>
    <w:basedOn w:val="TableNormal"/>
    <w:uiPriority w:val="73"/>
    <w:semiHidden/>
    <w:unhideWhenUsed/>
    <w:rsid w:val="00C30AB8"/>
    <w:pPr>
      <w:spacing w:after="0" w:line="240" w:lineRule="auto"/>
    </w:pPr>
    <w:rPr>
      <w:color w:val="1E71B8" w:themeColor="text1"/>
    </w:rPr>
    <w:tblPr>
      <w:tblStyleRowBandSize w:val="1"/>
      <w:tblStyleColBandSize w:val="1"/>
      <w:tblBorders>
        <w:insideH w:val="single" w:sz="4" w:space="0" w:color="FFFFFF" w:themeColor="background1"/>
      </w:tblBorders>
    </w:tblPr>
    <w:tcPr>
      <w:shd w:val="clear" w:color="auto" w:fill="E8F0F7" w:themeFill="accent6" w:themeFillTint="33"/>
    </w:tcPr>
    <w:tblStylePr w:type="firstRow">
      <w:rPr>
        <w:b/>
        <w:bCs/>
      </w:rPr>
      <w:tblPr/>
      <w:tcPr>
        <w:shd w:val="clear" w:color="auto" w:fill="D2E2F0" w:themeFill="accent6" w:themeFillTint="66"/>
      </w:tcPr>
    </w:tblStylePr>
    <w:tblStylePr w:type="lastRow">
      <w:rPr>
        <w:b/>
        <w:bCs/>
        <w:color w:val="1E71B8" w:themeColor="text1"/>
      </w:rPr>
      <w:tblPr/>
      <w:tcPr>
        <w:shd w:val="clear" w:color="auto" w:fill="D2E2F0" w:themeFill="accent6" w:themeFillTint="66"/>
      </w:tcPr>
    </w:tblStylePr>
    <w:tblStylePr w:type="firstCol">
      <w:rPr>
        <w:color w:val="FFFFFF" w:themeColor="background1"/>
      </w:rPr>
      <w:tblPr/>
      <w:tcPr>
        <w:shd w:val="clear" w:color="auto" w:fill="4A8CC4" w:themeFill="accent6" w:themeFillShade="BF"/>
      </w:tcPr>
    </w:tblStylePr>
    <w:tblStylePr w:type="lastCol">
      <w:rPr>
        <w:color w:val="FFFFFF" w:themeColor="background1"/>
      </w:rPr>
      <w:tblPr/>
      <w:tcPr>
        <w:shd w:val="clear" w:color="auto" w:fill="4A8CC4" w:themeFill="accent6" w:themeFillShade="BF"/>
      </w:tcPr>
    </w:tblStylePr>
    <w:tblStylePr w:type="band1Vert">
      <w:tblPr/>
      <w:tcPr>
        <w:shd w:val="clear" w:color="auto" w:fill="C7DBED" w:themeFill="accent6" w:themeFillTint="7F"/>
      </w:tcPr>
    </w:tblStylePr>
    <w:tblStylePr w:type="band1Horz">
      <w:tblPr/>
      <w:tcPr>
        <w:shd w:val="clear" w:color="auto" w:fill="C7DBED" w:themeFill="accent6" w:themeFillTint="7F"/>
      </w:tcPr>
    </w:tblStylePr>
  </w:style>
  <w:style w:type="table" w:styleId="ColorfulList">
    <w:name w:val="Colorful List"/>
    <w:basedOn w:val="TableNormal"/>
    <w:uiPriority w:val="72"/>
    <w:semiHidden/>
    <w:unhideWhenUsed/>
    <w:rsid w:val="00C30AB8"/>
    <w:pPr>
      <w:spacing w:after="0" w:line="240" w:lineRule="auto"/>
    </w:pPr>
    <w:rPr>
      <w:color w:val="1E71B8" w:themeColor="text1"/>
    </w:rPr>
    <w:tblPr>
      <w:tblStyleRowBandSize w:val="1"/>
      <w:tblStyleColBandSize w:val="1"/>
    </w:tblPr>
    <w:tcPr>
      <w:shd w:val="clear" w:color="auto" w:fill="E5F1FB" w:themeFill="text1" w:themeFillTint="19"/>
    </w:tcPr>
    <w:tblStylePr w:type="firstRow">
      <w:rPr>
        <w:b/>
        <w:bCs/>
        <w:color w:val="FFFFFF" w:themeColor="background1"/>
      </w:rPr>
      <w:tblPr/>
      <w:tcPr>
        <w:tcBorders>
          <w:bottom w:val="single" w:sz="12" w:space="0" w:color="FFFFFF" w:themeColor="background1"/>
        </w:tcBorders>
        <w:shd w:val="clear" w:color="auto" w:fill="838689" w:themeFill="accent2" w:themeFillShade="CC"/>
      </w:tcPr>
    </w:tblStylePr>
    <w:tblStylePr w:type="lastRow">
      <w:rPr>
        <w:b/>
        <w:bCs/>
        <w:color w:val="838689" w:themeColor="accent2" w:themeShade="CC"/>
      </w:rPr>
      <w:tblPr/>
      <w:tcPr>
        <w:tcBorders>
          <w:top w:val="single" w:sz="12" w:space="0" w:color="1E71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CF4" w:themeFill="text1" w:themeFillTint="3F"/>
      </w:tcPr>
    </w:tblStylePr>
    <w:tblStylePr w:type="band1Horz">
      <w:tblPr/>
      <w:tcPr>
        <w:shd w:val="clear" w:color="auto" w:fill="CBE2F6" w:themeFill="text1" w:themeFillTint="33"/>
      </w:tcPr>
    </w:tblStylePr>
  </w:style>
  <w:style w:type="table" w:styleId="ColorfulList-Accent1">
    <w:name w:val="Colorful List Accent 1"/>
    <w:basedOn w:val="TableNormal"/>
    <w:uiPriority w:val="72"/>
    <w:semiHidden/>
    <w:unhideWhenUsed/>
    <w:rsid w:val="00C30AB8"/>
    <w:pPr>
      <w:spacing w:after="0" w:line="240" w:lineRule="auto"/>
    </w:pPr>
    <w:rPr>
      <w:color w:val="1E71B8" w:themeColor="text1"/>
    </w:rPr>
    <w:tblPr>
      <w:tblStyleRowBandSize w:val="1"/>
      <w:tblStyleColBandSize w:val="1"/>
    </w:tblPr>
    <w:tcPr>
      <w:shd w:val="clear" w:color="auto" w:fill="E5F1FB" w:themeFill="accent1" w:themeFillTint="19"/>
    </w:tcPr>
    <w:tblStylePr w:type="firstRow">
      <w:rPr>
        <w:b/>
        <w:bCs/>
        <w:color w:val="FFFFFF" w:themeColor="background1"/>
      </w:rPr>
      <w:tblPr/>
      <w:tcPr>
        <w:tcBorders>
          <w:bottom w:val="single" w:sz="12" w:space="0" w:color="FFFFFF" w:themeColor="background1"/>
        </w:tcBorders>
        <w:shd w:val="clear" w:color="auto" w:fill="838689" w:themeFill="accent2" w:themeFillShade="CC"/>
      </w:tcPr>
    </w:tblStylePr>
    <w:tblStylePr w:type="lastRow">
      <w:rPr>
        <w:b/>
        <w:bCs/>
        <w:color w:val="838689" w:themeColor="accent2" w:themeShade="CC"/>
      </w:rPr>
      <w:tblPr/>
      <w:tcPr>
        <w:tcBorders>
          <w:top w:val="single" w:sz="12" w:space="0" w:color="1E71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CF4" w:themeFill="accent1" w:themeFillTint="3F"/>
      </w:tcPr>
    </w:tblStylePr>
    <w:tblStylePr w:type="band1Horz">
      <w:tblPr/>
      <w:tcPr>
        <w:shd w:val="clear" w:color="auto" w:fill="CBE2F6" w:themeFill="accent1" w:themeFillTint="33"/>
      </w:tcPr>
    </w:tblStylePr>
  </w:style>
  <w:style w:type="table" w:styleId="ColorfulList-Accent2">
    <w:name w:val="Colorful List Accent 2"/>
    <w:basedOn w:val="TableNormal"/>
    <w:uiPriority w:val="72"/>
    <w:semiHidden/>
    <w:unhideWhenUsed/>
    <w:rsid w:val="00C30AB8"/>
    <w:pPr>
      <w:spacing w:after="0" w:line="240" w:lineRule="auto"/>
    </w:pPr>
    <w:rPr>
      <w:color w:val="1E71B8"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38689" w:themeFill="accent2" w:themeFillShade="CC"/>
      </w:tcPr>
    </w:tblStylePr>
    <w:tblStylePr w:type="lastRow">
      <w:rPr>
        <w:b/>
        <w:bCs/>
        <w:color w:val="838689" w:themeColor="accent2" w:themeShade="CC"/>
      </w:rPr>
      <w:tblPr/>
      <w:tcPr>
        <w:tcBorders>
          <w:top w:val="single" w:sz="12" w:space="0" w:color="1E71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A" w:themeFill="accent2" w:themeFillTint="3F"/>
      </w:tcPr>
    </w:tblStylePr>
    <w:tblStylePr w:type="band1Horz">
      <w:tblPr/>
      <w:tcPr>
        <w:shd w:val="clear" w:color="auto" w:fill="EDEDEE" w:themeFill="accent2" w:themeFillTint="33"/>
      </w:tcPr>
    </w:tblStylePr>
  </w:style>
  <w:style w:type="table" w:styleId="ColorfulList-Accent3">
    <w:name w:val="Colorful List Accent 3"/>
    <w:basedOn w:val="TableNormal"/>
    <w:uiPriority w:val="72"/>
    <w:semiHidden/>
    <w:unhideWhenUsed/>
    <w:rsid w:val="00C30AB8"/>
    <w:pPr>
      <w:spacing w:after="0" w:line="240" w:lineRule="auto"/>
    </w:pPr>
    <w:rPr>
      <w:color w:val="1E71B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3876AE" w:themeFill="accent4" w:themeFillShade="CC"/>
      </w:tcPr>
    </w:tblStylePr>
    <w:tblStylePr w:type="lastRow">
      <w:rPr>
        <w:b/>
        <w:bCs/>
        <w:color w:val="3876AE" w:themeColor="accent4" w:themeShade="CC"/>
      </w:rPr>
      <w:tblPr/>
      <w:tcPr>
        <w:tcBorders>
          <w:top w:val="single" w:sz="12" w:space="0" w:color="1E71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C30AB8"/>
    <w:pPr>
      <w:spacing w:after="0" w:line="240" w:lineRule="auto"/>
    </w:pPr>
    <w:rPr>
      <w:color w:val="1E71B8" w:themeColor="text1"/>
    </w:rPr>
    <w:tblPr>
      <w:tblStyleRowBandSize w:val="1"/>
      <w:tblStyleColBandSize w:val="1"/>
    </w:tblPr>
    <w:tcPr>
      <w:shd w:val="clear" w:color="auto" w:fill="EEF4F9"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1E71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F1" w:themeFill="accent4" w:themeFillTint="3F"/>
      </w:tcPr>
    </w:tblStylePr>
    <w:tblStylePr w:type="band1Horz">
      <w:tblPr/>
      <w:tcPr>
        <w:shd w:val="clear" w:color="auto" w:fill="DDE9F4" w:themeFill="accent4" w:themeFillTint="33"/>
      </w:tcPr>
    </w:tblStylePr>
  </w:style>
  <w:style w:type="table" w:styleId="ColorfulList-Accent5">
    <w:name w:val="Colorful List Accent 5"/>
    <w:basedOn w:val="TableNormal"/>
    <w:uiPriority w:val="72"/>
    <w:semiHidden/>
    <w:unhideWhenUsed/>
    <w:rsid w:val="00C30AB8"/>
    <w:pPr>
      <w:spacing w:after="0" w:line="240" w:lineRule="auto"/>
    </w:pPr>
    <w:rPr>
      <w:color w:val="1E71B8" w:themeColor="text1"/>
    </w:rPr>
    <w:tblPr>
      <w:tblStyleRowBandSize w:val="1"/>
      <w:tblStyleColBandSize w:val="1"/>
    </w:tblPr>
    <w:tcPr>
      <w:shd w:val="clear" w:color="auto" w:fill="F8F8F8" w:themeFill="accent5" w:themeFillTint="19"/>
    </w:tcPr>
    <w:tblStylePr w:type="firstRow">
      <w:rPr>
        <w:b/>
        <w:bCs/>
        <w:color w:val="FFFFFF" w:themeColor="background1"/>
      </w:rPr>
      <w:tblPr/>
      <w:tcPr>
        <w:tcBorders>
          <w:bottom w:val="single" w:sz="12" w:space="0" w:color="FFFFFF" w:themeColor="background1"/>
        </w:tcBorders>
        <w:shd w:val="clear" w:color="auto" w:fill="5894C9" w:themeFill="accent6" w:themeFillShade="CC"/>
      </w:tcPr>
    </w:tblStylePr>
    <w:tblStylePr w:type="lastRow">
      <w:rPr>
        <w:b/>
        <w:bCs/>
        <w:color w:val="5894C9" w:themeColor="accent6" w:themeShade="CC"/>
      </w:rPr>
      <w:tblPr/>
      <w:tcPr>
        <w:tcBorders>
          <w:top w:val="single" w:sz="12" w:space="0" w:color="1E71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EEF" w:themeFill="accent5" w:themeFillTint="3F"/>
      </w:tcPr>
    </w:tblStylePr>
    <w:tblStylePr w:type="band1Horz">
      <w:tblPr/>
      <w:tcPr>
        <w:shd w:val="clear" w:color="auto" w:fill="F1F1F2" w:themeFill="accent5" w:themeFillTint="33"/>
      </w:tcPr>
    </w:tblStylePr>
  </w:style>
  <w:style w:type="table" w:styleId="ColorfulList-Accent6">
    <w:name w:val="Colorful List Accent 6"/>
    <w:basedOn w:val="TableNormal"/>
    <w:uiPriority w:val="72"/>
    <w:semiHidden/>
    <w:unhideWhenUsed/>
    <w:rsid w:val="00C30AB8"/>
    <w:pPr>
      <w:spacing w:after="0" w:line="240" w:lineRule="auto"/>
    </w:pPr>
    <w:rPr>
      <w:color w:val="1E71B8" w:themeColor="text1"/>
    </w:rPr>
    <w:tblPr>
      <w:tblStyleRowBandSize w:val="1"/>
      <w:tblStyleColBandSize w:val="1"/>
    </w:tblPr>
    <w:tcPr>
      <w:shd w:val="clear" w:color="auto" w:fill="F3F7FB" w:themeFill="accent6" w:themeFillTint="19"/>
    </w:tcPr>
    <w:tblStylePr w:type="firstRow">
      <w:rPr>
        <w:b/>
        <w:bCs/>
        <w:color w:val="FFFFFF" w:themeColor="background1"/>
      </w:rPr>
      <w:tblPr/>
      <w:tcPr>
        <w:tcBorders>
          <w:bottom w:val="single" w:sz="12" w:space="0" w:color="FFFFFF" w:themeColor="background1"/>
        </w:tcBorders>
        <w:shd w:val="clear" w:color="auto" w:fill="94979B" w:themeFill="accent5" w:themeFillShade="CC"/>
      </w:tcPr>
    </w:tblStylePr>
    <w:tblStylePr w:type="lastRow">
      <w:rPr>
        <w:b/>
        <w:bCs/>
        <w:color w:val="94979B" w:themeColor="accent5" w:themeShade="CC"/>
      </w:rPr>
      <w:tblPr/>
      <w:tcPr>
        <w:tcBorders>
          <w:top w:val="single" w:sz="12" w:space="0" w:color="1E71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DF6" w:themeFill="accent6" w:themeFillTint="3F"/>
      </w:tcPr>
    </w:tblStylePr>
    <w:tblStylePr w:type="band1Horz">
      <w:tblPr/>
      <w:tcPr>
        <w:shd w:val="clear" w:color="auto" w:fill="E8F0F7" w:themeFill="accent6" w:themeFillTint="33"/>
      </w:tcPr>
    </w:tblStylePr>
  </w:style>
  <w:style w:type="table" w:styleId="ColorfulShading">
    <w:name w:val="Colorful Shading"/>
    <w:basedOn w:val="TableNormal"/>
    <w:uiPriority w:val="71"/>
    <w:semiHidden/>
    <w:unhideWhenUsed/>
    <w:rsid w:val="00C30AB8"/>
    <w:pPr>
      <w:spacing w:after="0" w:line="240" w:lineRule="auto"/>
    </w:pPr>
    <w:rPr>
      <w:color w:val="1E71B8" w:themeColor="text1"/>
    </w:rPr>
    <w:tblPr>
      <w:tblStyleRowBandSize w:val="1"/>
      <w:tblStyleColBandSize w:val="1"/>
      <w:tblBorders>
        <w:top w:val="single" w:sz="24" w:space="0" w:color="A6A8AA" w:themeColor="accent2"/>
        <w:left w:val="single" w:sz="4" w:space="0" w:color="1E71B8" w:themeColor="text1"/>
        <w:bottom w:val="single" w:sz="4" w:space="0" w:color="1E71B8" w:themeColor="text1"/>
        <w:right w:val="single" w:sz="4" w:space="0" w:color="1E71B8" w:themeColor="text1"/>
        <w:insideH w:val="single" w:sz="4" w:space="0" w:color="FFFFFF" w:themeColor="background1"/>
        <w:insideV w:val="single" w:sz="4" w:space="0" w:color="FFFFFF" w:themeColor="background1"/>
      </w:tblBorders>
    </w:tblPr>
    <w:tcPr>
      <w:shd w:val="clear" w:color="auto" w:fill="E5F1FB" w:themeFill="text1" w:themeFillTint="19"/>
    </w:tcPr>
    <w:tblStylePr w:type="firstRow">
      <w:rPr>
        <w:b/>
        <w:bCs/>
      </w:rPr>
      <w:tblPr/>
      <w:tcPr>
        <w:tcBorders>
          <w:top w:val="nil"/>
          <w:left w:val="nil"/>
          <w:bottom w:val="single" w:sz="24" w:space="0" w:color="A6A8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436E" w:themeFill="text1" w:themeFillShade="99"/>
      </w:tcPr>
    </w:tblStylePr>
    <w:tblStylePr w:type="firstCol">
      <w:rPr>
        <w:color w:val="FFFFFF" w:themeColor="background1"/>
      </w:rPr>
      <w:tblPr/>
      <w:tcPr>
        <w:tcBorders>
          <w:top w:val="nil"/>
          <w:left w:val="nil"/>
          <w:bottom w:val="nil"/>
          <w:right w:val="nil"/>
          <w:insideH w:val="single" w:sz="4" w:space="0" w:color="12436E" w:themeColor="text1" w:themeShade="99"/>
          <w:insideV w:val="nil"/>
        </w:tcBorders>
        <w:shd w:val="clear" w:color="auto" w:fill="12436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65489" w:themeFill="text1" w:themeFillShade="BF"/>
      </w:tcPr>
    </w:tblStylePr>
    <w:tblStylePr w:type="band1Vert">
      <w:tblPr/>
      <w:tcPr>
        <w:shd w:val="clear" w:color="auto" w:fill="98C6EE" w:themeFill="text1" w:themeFillTint="66"/>
      </w:tcPr>
    </w:tblStylePr>
    <w:tblStylePr w:type="band1Horz">
      <w:tblPr/>
      <w:tcPr>
        <w:shd w:val="clear" w:color="auto" w:fill="80B9EA" w:themeFill="text1" w:themeFillTint="7F"/>
      </w:tcPr>
    </w:tblStylePr>
    <w:tblStylePr w:type="neCell">
      <w:rPr>
        <w:color w:val="1E71B8" w:themeColor="text1"/>
      </w:rPr>
    </w:tblStylePr>
    <w:tblStylePr w:type="nwCell">
      <w:rPr>
        <w:color w:val="1E71B8" w:themeColor="text1"/>
      </w:rPr>
    </w:tblStylePr>
  </w:style>
  <w:style w:type="table" w:styleId="ColorfulShading-Accent1">
    <w:name w:val="Colorful Shading Accent 1"/>
    <w:basedOn w:val="TableNormal"/>
    <w:uiPriority w:val="71"/>
    <w:semiHidden/>
    <w:unhideWhenUsed/>
    <w:rsid w:val="00C30AB8"/>
    <w:pPr>
      <w:spacing w:after="0" w:line="240" w:lineRule="auto"/>
    </w:pPr>
    <w:rPr>
      <w:color w:val="1E71B8" w:themeColor="text1"/>
    </w:rPr>
    <w:tblPr>
      <w:tblStyleRowBandSize w:val="1"/>
      <w:tblStyleColBandSize w:val="1"/>
      <w:tblBorders>
        <w:top w:val="single" w:sz="24" w:space="0" w:color="A6A8AA" w:themeColor="accent2"/>
        <w:left w:val="single" w:sz="4" w:space="0" w:color="1E71B8" w:themeColor="accent1"/>
        <w:bottom w:val="single" w:sz="4" w:space="0" w:color="1E71B8" w:themeColor="accent1"/>
        <w:right w:val="single" w:sz="4" w:space="0" w:color="1E71B8" w:themeColor="accent1"/>
        <w:insideH w:val="single" w:sz="4" w:space="0" w:color="FFFFFF" w:themeColor="background1"/>
        <w:insideV w:val="single" w:sz="4" w:space="0" w:color="FFFFFF" w:themeColor="background1"/>
      </w:tblBorders>
    </w:tblPr>
    <w:tcPr>
      <w:shd w:val="clear" w:color="auto" w:fill="E5F1FB" w:themeFill="accent1" w:themeFillTint="19"/>
    </w:tcPr>
    <w:tblStylePr w:type="firstRow">
      <w:rPr>
        <w:b/>
        <w:bCs/>
      </w:rPr>
      <w:tblPr/>
      <w:tcPr>
        <w:tcBorders>
          <w:top w:val="nil"/>
          <w:left w:val="nil"/>
          <w:bottom w:val="single" w:sz="24" w:space="0" w:color="A6A8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436E" w:themeFill="accent1" w:themeFillShade="99"/>
      </w:tcPr>
    </w:tblStylePr>
    <w:tblStylePr w:type="firstCol">
      <w:rPr>
        <w:color w:val="FFFFFF" w:themeColor="background1"/>
      </w:rPr>
      <w:tblPr/>
      <w:tcPr>
        <w:tcBorders>
          <w:top w:val="nil"/>
          <w:left w:val="nil"/>
          <w:bottom w:val="nil"/>
          <w:right w:val="nil"/>
          <w:insideH w:val="single" w:sz="4" w:space="0" w:color="12436E" w:themeColor="accent1" w:themeShade="99"/>
          <w:insideV w:val="nil"/>
        </w:tcBorders>
        <w:shd w:val="clear" w:color="auto" w:fill="1243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2436E" w:themeFill="accent1" w:themeFillShade="99"/>
      </w:tcPr>
    </w:tblStylePr>
    <w:tblStylePr w:type="band1Vert">
      <w:tblPr/>
      <w:tcPr>
        <w:shd w:val="clear" w:color="auto" w:fill="98C6EE" w:themeFill="accent1" w:themeFillTint="66"/>
      </w:tcPr>
    </w:tblStylePr>
    <w:tblStylePr w:type="band1Horz">
      <w:tblPr/>
      <w:tcPr>
        <w:shd w:val="clear" w:color="auto" w:fill="80B9EA" w:themeFill="accent1" w:themeFillTint="7F"/>
      </w:tcPr>
    </w:tblStylePr>
    <w:tblStylePr w:type="neCell">
      <w:rPr>
        <w:color w:val="1E71B8" w:themeColor="text1"/>
      </w:rPr>
    </w:tblStylePr>
    <w:tblStylePr w:type="nwCell">
      <w:rPr>
        <w:color w:val="1E71B8" w:themeColor="text1"/>
      </w:rPr>
    </w:tblStylePr>
  </w:style>
  <w:style w:type="table" w:styleId="ColorfulShading-Accent2">
    <w:name w:val="Colorful Shading Accent 2"/>
    <w:basedOn w:val="TableNormal"/>
    <w:uiPriority w:val="71"/>
    <w:semiHidden/>
    <w:unhideWhenUsed/>
    <w:rsid w:val="00C30AB8"/>
    <w:pPr>
      <w:spacing w:after="0" w:line="240" w:lineRule="auto"/>
    </w:pPr>
    <w:rPr>
      <w:color w:val="1E71B8" w:themeColor="text1"/>
    </w:rPr>
    <w:tblPr>
      <w:tblStyleRowBandSize w:val="1"/>
      <w:tblStyleColBandSize w:val="1"/>
      <w:tblBorders>
        <w:top w:val="single" w:sz="24" w:space="0" w:color="A6A8AA" w:themeColor="accent2"/>
        <w:left w:val="single" w:sz="4" w:space="0" w:color="A6A8AA" w:themeColor="accent2"/>
        <w:bottom w:val="single" w:sz="4" w:space="0" w:color="A6A8AA" w:themeColor="accent2"/>
        <w:right w:val="single" w:sz="4" w:space="0" w:color="A6A8AA"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6A8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6466" w:themeFill="accent2" w:themeFillShade="99"/>
      </w:tcPr>
    </w:tblStylePr>
    <w:tblStylePr w:type="firstCol">
      <w:rPr>
        <w:color w:val="FFFFFF" w:themeColor="background1"/>
      </w:rPr>
      <w:tblPr/>
      <w:tcPr>
        <w:tcBorders>
          <w:top w:val="nil"/>
          <w:left w:val="nil"/>
          <w:bottom w:val="nil"/>
          <w:right w:val="nil"/>
          <w:insideH w:val="single" w:sz="4" w:space="0" w:color="626466" w:themeColor="accent2" w:themeShade="99"/>
          <w:insideV w:val="nil"/>
        </w:tcBorders>
        <w:shd w:val="clear" w:color="auto" w:fill="62646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6466" w:themeFill="accent2" w:themeFillShade="99"/>
      </w:tcPr>
    </w:tblStylePr>
    <w:tblStylePr w:type="band1Vert">
      <w:tblPr/>
      <w:tcPr>
        <w:shd w:val="clear" w:color="auto" w:fill="DBDCDD" w:themeFill="accent2" w:themeFillTint="66"/>
      </w:tcPr>
    </w:tblStylePr>
    <w:tblStylePr w:type="band1Horz">
      <w:tblPr/>
      <w:tcPr>
        <w:shd w:val="clear" w:color="auto" w:fill="D2D3D4" w:themeFill="accent2" w:themeFillTint="7F"/>
      </w:tcPr>
    </w:tblStylePr>
    <w:tblStylePr w:type="neCell">
      <w:rPr>
        <w:color w:val="1E71B8" w:themeColor="text1"/>
      </w:rPr>
    </w:tblStylePr>
    <w:tblStylePr w:type="nwCell">
      <w:rPr>
        <w:color w:val="1E71B8" w:themeColor="text1"/>
      </w:rPr>
    </w:tblStylePr>
  </w:style>
  <w:style w:type="table" w:styleId="ColorfulShading-Accent3">
    <w:name w:val="Colorful Shading Accent 3"/>
    <w:basedOn w:val="TableNormal"/>
    <w:uiPriority w:val="71"/>
    <w:semiHidden/>
    <w:unhideWhenUsed/>
    <w:rsid w:val="00C30AB8"/>
    <w:pPr>
      <w:spacing w:after="0" w:line="240" w:lineRule="auto"/>
    </w:pPr>
    <w:rPr>
      <w:color w:val="1E71B8" w:themeColor="text1"/>
    </w:rPr>
    <w:tblPr>
      <w:tblStyleRowBandSize w:val="1"/>
      <w:tblStyleColBandSize w:val="1"/>
      <w:tblBorders>
        <w:top w:val="single" w:sz="24" w:space="0" w:color="5793C9"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793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71"/>
    <w:semiHidden/>
    <w:unhideWhenUsed/>
    <w:rsid w:val="00C30AB8"/>
    <w:pPr>
      <w:spacing w:after="0" w:line="240" w:lineRule="auto"/>
    </w:pPr>
    <w:rPr>
      <w:color w:val="1E71B8" w:themeColor="text1"/>
    </w:rPr>
    <w:tblPr>
      <w:tblStyleRowBandSize w:val="1"/>
      <w:tblStyleColBandSize w:val="1"/>
      <w:tblBorders>
        <w:top w:val="single" w:sz="24" w:space="0" w:color="FFFFFF" w:themeColor="accent3"/>
        <w:left w:val="single" w:sz="4" w:space="0" w:color="5793C9" w:themeColor="accent4"/>
        <w:bottom w:val="single" w:sz="4" w:space="0" w:color="5793C9" w:themeColor="accent4"/>
        <w:right w:val="single" w:sz="4" w:space="0" w:color="5793C9" w:themeColor="accent4"/>
        <w:insideH w:val="single" w:sz="4" w:space="0" w:color="FFFFFF" w:themeColor="background1"/>
        <w:insideV w:val="single" w:sz="4" w:space="0" w:color="FFFFFF" w:themeColor="background1"/>
      </w:tblBorders>
    </w:tblPr>
    <w:tcPr>
      <w:shd w:val="clear" w:color="auto" w:fill="EEF4F9"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5882" w:themeFill="accent4" w:themeFillShade="99"/>
      </w:tcPr>
    </w:tblStylePr>
    <w:tblStylePr w:type="firstCol">
      <w:rPr>
        <w:color w:val="FFFFFF" w:themeColor="background1"/>
      </w:rPr>
      <w:tblPr/>
      <w:tcPr>
        <w:tcBorders>
          <w:top w:val="nil"/>
          <w:left w:val="nil"/>
          <w:bottom w:val="nil"/>
          <w:right w:val="nil"/>
          <w:insideH w:val="single" w:sz="4" w:space="0" w:color="2A5882" w:themeColor="accent4" w:themeShade="99"/>
          <w:insideV w:val="nil"/>
        </w:tcBorders>
        <w:shd w:val="clear" w:color="auto" w:fill="2A588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A5882" w:themeFill="accent4" w:themeFillShade="99"/>
      </w:tcPr>
    </w:tblStylePr>
    <w:tblStylePr w:type="band1Vert">
      <w:tblPr/>
      <w:tcPr>
        <w:shd w:val="clear" w:color="auto" w:fill="BBD3E9" w:themeFill="accent4" w:themeFillTint="66"/>
      </w:tcPr>
    </w:tblStylePr>
    <w:tblStylePr w:type="band1Horz">
      <w:tblPr/>
      <w:tcPr>
        <w:shd w:val="clear" w:color="auto" w:fill="ABC9E4" w:themeFill="accent4" w:themeFillTint="7F"/>
      </w:tcPr>
    </w:tblStylePr>
    <w:tblStylePr w:type="neCell">
      <w:rPr>
        <w:color w:val="1E71B8" w:themeColor="text1"/>
      </w:rPr>
    </w:tblStylePr>
    <w:tblStylePr w:type="nwCell">
      <w:rPr>
        <w:color w:val="1E71B8" w:themeColor="text1"/>
      </w:rPr>
    </w:tblStylePr>
  </w:style>
  <w:style w:type="table" w:styleId="ColorfulShading-Accent5">
    <w:name w:val="Colorful Shading Accent 5"/>
    <w:basedOn w:val="TableNormal"/>
    <w:uiPriority w:val="71"/>
    <w:semiHidden/>
    <w:unhideWhenUsed/>
    <w:rsid w:val="00C30AB8"/>
    <w:pPr>
      <w:spacing w:after="0" w:line="240" w:lineRule="auto"/>
    </w:pPr>
    <w:rPr>
      <w:color w:val="1E71B8" w:themeColor="text1"/>
    </w:rPr>
    <w:tblPr>
      <w:tblStyleRowBandSize w:val="1"/>
      <w:tblStyleColBandSize w:val="1"/>
      <w:tblBorders>
        <w:top w:val="single" w:sz="24" w:space="0" w:color="8FB8DB" w:themeColor="accent6"/>
        <w:left w:val="single" w:sz="4" w:space="0" w:color="BCBEC0" w:themeColor="accent5"/>
        <w:bottom w:val="single" w:sz="4" w:space="0" w:color="BCBEC0" w:themeColor="accent5"/>
        <w:right w:val="single" w:sz="4" w:space="0" w:color="BCBEC0" w:themeColor="accent5"/>
        <w:insideH w:val="single" w:sz="4" w:space="0" w:color="FFFFFF" w:themeColor="background1"/>
        <w:insideV w:val="single" w:sz="4" w:space="0" w:color="FFFFFF" w:themeColor="background1"/>
      </w:tblBorders>
    </w:tblPr>
    <w:tcPr>
      <w:shd w:val="clear" w:color="auto" w:fill="F8F8F8" w:themeFill="accent5" w:themeFillTint="19"/>
    </w:tcPr>
    <w:tblStylePr w:type="firstRow">
      <w:rPr>
        <w:b/>
        <w:bCs/>
      </w:rPr>
      <w:tblPr/>
      <w:tcPr>
        <w:tcBorders>
          <w:top w:val="nil"/>
          <w:left w:val="nil"/>
          <w:bottom w:val="single" w:sz="24" w:space="0" w:color="8FB8D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7175" w:themeFill="accent5" w:themeFillShade="99"/>
      </w:tcPr>
    </w:tblStylePr>
    <w:tblStylePr w:type="firstCol">
      <w:rPr>
        <w:color w:val="FFFFFF" w:themeColor="background1"/>
      </w:rPr>
      <w:tblPr/>
      <w:tcPr>
        <w:tcBorders>
          <w:top w:val="nil"/>
          <w:left w:val="nil"/>
          <w:bottom w:val="nil"/>
          <w:right w:val="nil"/>
          <w:insideH w:val="single" w:sz="4" w:space="0" w:color="6E7175" w:themeColor="accent5" w:themeShade="99"/>
          <w:insideV w:val="nil"/>
        </w:tcBorders>
        <w:shd w:val="clear" w:color="auto" w:fill="6E717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E7175" w:themeFill="accent5" w:themeFillShade="99"/>
      </w:tcPr>
    </w:tblStylePr>
    <w:tblStylePr w:type="band1Vert">
      <w:tblPr/>
      <w:tcPr>
        <w:shd w:val="clear" w:color="auto" w:fill="E4E4E5" w:themeFill="accent5" w:themeFillTint="66"/>
      </w:tcPr>
    </w:tblStylePr>
    <w:tblStylePr w:type="band1Horz">
      <w:tblPr/>
      <w:tcPr>
        <w:shd w:val="clear" w:color="auto" w:fill="DDDEDF" w:themeFill="accent5" w:themeFillTint="7F"/>
      </w:tcPr>
    </w:tblStylePr>
    <w:tblStylePr w:type="neCell">
      <w:rPr>
        <w:color w:val="1E71B8" w:themeColor="text1"/>
      </w:rPr>
    </w:tblStylePr>
    <w:tblStylePr w:type="nwCell">
      <w:rPr>
        <w:color w:val="1E71B8" w:themeColor="text1"/>
      </w:rPr>
    </w:tblStylePr>
  </w:style>
  <w:style w:type="table" w:styleId="ColorfulShading-Accent6">
    <w:name w:val="Colorful Shading Accent 6"/>
    <w:basedOn w:val="TableNormal"/>
    <w:uiPriority w:val="71"/>
    <w:semiHidden/>
    <w:unhideWhenUsed/>
    <w:rsid w:val="00C30AB8"/>
    <w:pPr>
      <w:spacing w:after="0" w:line="240" w:lineRule="auto"/>
    </w:pPr>
    <w:rPr>
      <w:color w:val="1E71B8" w:themeColor="text1"/>
    </w:rPr>
    <w:tblPr>
      <w:tblStyleRowBandSize w:val="1"/>
      <w:tblStyleColBandSize w:val="1"/>
      <w:tblBorders>
        <w:top w:val="single" w:sz="24" w:space="0" w:color="BCBEC0" w:themeColor="accent5"/>
        <w:left w:val="single" w:sz="4" w:space="0" w:color="8FB8DB" w:themeColor="accent6"/>
        <w:bottom w:val="single" w:sz="4" w:space="0" w:color="8FB8DB" w:themeColor="accent6"/>
        <w:right w:val="single" w:sz="4" w:space="0" w:color="8FB8DB" w:themeColor="accent6"/>
        <w:insideH w:val="single" w:sz="4" w:space="0" w:color="FFFFFF" w:themeColor="background1"/>
        <w:insideV w:val="single" w:sz="4" w:space="0" w:color="FFFFFF" w:themeColor="background1"/>
      </w:tblBorders>
    </w:tblPr>
    <w:tcPr>
      <w:shd w:val="clear" w:color="auto" w:fill="F3F7FB" w:themeFill="accent6" w:themeFillTint="19"/>
    </w:tcPr>
    <w:tblStylePr w:type="firstRow">
      <w:rPr>
        <w:b/>
        <w:bCs/>
      </w:rPr>
      <w:tblPr/>
      <w:tcPr>
        <w:tcBorders>
          <w:top w:val="nil"/>
          <w:left w:val="nil"/>
          <w:bottom w:val="single" w:sz="24" w:space="0" w:color="BCBE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70A4" w:themeFill="accent6" w:themeFillShade="99"/>
      </w:tcPr>
    </w:tblStylePr>
    <w:tblStylePr w:type="firstCol">
      <w:rPr>
        <w:color w:val="FFFFFF" w:themeColor="background1"/>
      </w:rPr>
      <w:tblPr/>
      <w:tcPr>
        <w:tcBorders>
          <w:top w:val="nil"/>
          <w:left w:val="nil"/>
          <w:bottom w:val="nil"/>
          <w:right w:val="nil"/>
          <w:insideH w:val="single" w:sz="4" w:space="0" w:color="3470A4" w:themeColor="accent6" w:themeShade="99"/>
          <w:insideV w:val="nil"/>
        </w:tcBorders>
        <w:shd w:val="clear" w:color="auto" w:fill="3470A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470A4" w:themeFill="accent6" w:themeFillShade="99"/>
      </w:tcPr>
    </w:tblStylePr>
    <w:tblStylePr w:type="band1Vert">
      <w:tblPr/>
      <w:tcPr>
        <w:shd w:val="clear" w:color="auto" w:fill="D2E2F0" w:themeFill="accent6" w:themeFillTint="66"/>
      </w:tcPr>
    </w:tblStylePr>
    <w:tblStylePr w:type="band1Horz">
      <w:tblPr/>
      <w:tcPr>
        <w:shd w:val="clear" w:color="auto" w:fill="C7DBED" w:themeFill="accent6" w:themeFillTint="7F"/>
      </w:tcPr>
    </w:tblStylePr>
    <w:tblStylePr w:type="neCell">
      <w:rPr>
        <w:color w:val="1E71B8" w:themeColor="text1"/>
      </w:rPr>
    </w:tblStylePr>
    <w:tblStylePr w:type="nwCell">
      <w:rPr>
        <w:color w:val="1E71B8" w:themeColor="text1"/>
      </w:rPr>
    </w:tblStylePr>
  </w:style>
  <w:style w:type="paragraph" w:styleId="CommentSubject">
    <w:name w:val="annotation subject"/>
    <w:basedOn w:val="CommentText"/>
    <w:next w:val="CommentText"/>
    <w:link w:val="CommentSubjectChar"/>
    <w:uiPriority w:val="16"/>
    <w:semiHidden/>
    <w:unhideWhenUsed/>
    <w:rsid w:val="00C30AB8"/>
    <w:rPr>
      <w:b/>
      <w:bCs/>
      <w:sz w:val="20"/>
    </w:rPr>
  </w:style>
  <w:style w:type="character" w:customStyle="1" w:styleId="CommentSubjectChar">
    <w:name w:val="Comment Subject Char"/>
    <w:basedOn w:val="CommentTextChar"/>
    <w:link w:val="CommentSubject"/>
    <w:uiPriority w:val="16"/>
    <w:semiHidden/>
    <w:rsid w:val="00C30AB8"/>
    <w:rPr>
      <w:rFonts w:ascii="Arial" w:hAnsi="Arial"/>
      <w:b/>
      <w:bCs/>
      <w:sz w:val="20"/>
      <w:szCs w:val="20"/>
    </w:rPr>
  </w:style>
  <w:style w:type="table" w:styleId="DarkList">
    <w:name w:val="Dark List"/>
    <w:basedOn w:val="TableNormal"/>
    <w:uiPriority w:val="70"/>
    <w:semiHidden/>
    <w:unhideWhenUsed/>
    <w:rsid w:val="00C30AB8"/>
    <w:pPr>
      <w:spacing w:after="0" w:line="240" w:lineRule="auto"/>
    </w:pPr>
    <w:rPr>
      <w:color w:val="FFFFFF" w:themeColor="background1"/>
    </w:rPr>
    <w:tblPr>
      <w:tblStyleRowBandSize w:val="1"/>
      <w:tblStyleColBandSize w:val="1"/>
    </w:tblPr>
    <w:tcPr>
      <w:shd w:val="clear" w:color="auto" w:fill="1E71B8" w:themeFill="text1"/>
    </w:tcPr>
    <w:tblStylePr w:type="firstRow">
      <w:rPr>
        <w:b/>
        <w:bCs/>
      </w:rPr>
      <w:tblPr/>
      <w:tcPr>
        <w:tcBorders>
          <w:top w:val="nil"/>
          <w:left w:val="nil"/>
          <w:bottom w:val="single" w:sz="18" w:space="0" w:color="FFFFFF" w:themeColor="background1"/>
          <w:right w:val="nil"/>
          <w:insideH w:val="nil"/>
          <w:insideV w:val="nil"/>
        </w:tcBorders>
        <w:shd w:val="clear" w:color="auto" w:fill="1E71B8" w:themeFill="text1"/>
      </w:tcPr>
    </w:tblStylePr>
    <w:tblStylePr w:type="lastRow">
      <w:tblPr/>
      <w:tcPr>
        <w:tcBorders>
          <w:top w:val="single" w:sz="18" w:space="0" w:color="FFFFFF" w:themeColor="background1"/>
          <w:left w:val="nil"/>
          <w:bottom w:val="nil"/>
          <w:right w:val="nil"/>
          <w:insideH w:val="nil"/>
          <w:insideV w:val="nil"/>
        </w:tcBorders>
        <w:shd w:val="clear" w:color="auto" w:fill="0F385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6548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65489" w:themeFill="text1" w:themeFillShade="BF"/>
      </w:tcPr>
    </w:tblStylePr>
    <w:tblStylePr w:type="band1Vert">
      <w:tblPr/>
      <w:tcPr>
        <w:tcBorders>
          <w:top w:val="nil"/>
          <w:left w:val="nil"/>
          <w:bottom w:val="nil"/>
          <w:right w:val="nil"/>
          <w:insideH w:val="nil"/>
          <w:insideV w:val="nil"/>
        </w:tcBorders>
        <w:shd w:val="clear" w:color="auto" w:fill="165489" w:themeFill="text1" w:themeFillShade="BF"/>
      </w:tcPr>
    </w:tblStylePr>
    <w:tblStylePr w:type="band1Horz">
      <w:tblPr/>
      <w:tcPr>
        <w:tcBorders>
          <w:top w:val="nil"/>
          <w:left w:val="nil"/>
          <w:bottom w:val="nil"/>
          <w:right w:val="nil"/>
          <w:insideH w:val="nil"/>
          <w:insideV w:val="nil"/>
        </w:tcBorders>
        <w:shd w:val="clear" w:color="auto" w:fill="165489" w:themeFill="text1" w:themeFillShade="BF"/>
      </w:tcPr>
    </w:tblStylePr>
  </w:style>
  <w:style w:type="table" w:styleId="DarkList-Accent1">
    <w:name w:val="Dark List Accent 1"/>
    <w:basedOn w:val="TableNormal"/>
    <w:uiPriority w:val="70"/>
    <w:semiHidden/>
    <w:unhideWhenUsed/>
    <w:rsid w:val="00C30AB8"/>
    <w:pPr>
      <w:spacing w:after="0" w:line="240" w:lineRule="auto"/>
    </w:pPr>
    <w:rPr>
      <w:color w:val="FFFFFF" w:themeColor="background1"/>
    </w:rPr>
    <w:tblPr>
      <w:tblStyleRowBandSize w:val="1"/>
      <w:tblStyleColBandSize w:val="1"/>
    </w:tblPr>
    <w:tcPr>
      <w:shd w:val="clear" w:color="auto" w:fill="1E71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E71B8" w:themeFill="text1"/>
      </w:tcPr>
    </w:tblStylePr>
    <w:tblStylePr w:type="lastRow">
      <w:tblPr/>
      <w:tcPr>
        <w:tcBorders>
          <w:top w:val="single" w:sz="18" w:space="0" w:color="FFFFFF" w:themeColor="background1"/>
          <w:left w:val="nil"/>
          <w:bottom w:val="nil"/>
          <w:right w:val="nil"/>
          <w:insideH w:val="nil"/>
          <w:insideV w:val="nil"/>
        </w:tcBorders>
        <w:shd w:val="clear" w:color="auto" w:fill="0F38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654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65489" w:themeFill="accent1" w:themeFillShade="BF"/>
      </w:tcPr>
    </w:tblStylePr>
    <w:tblStylePr w:type="band1Vert">
      <w:tblPr/>
      <w:tcPr>
        <w:tcBorders>
          <w:top w:val="nil"/>
          <w:left w:val="nil"/>
          <w:bottom w:val="nil"/>
          <w:right w:val="nil"/>
          <w:insideH w:val="nil"/>
          <w:insideV w:val="nil"/>
        </w:tcBorders>
        <w:shd w:val="clear" w:color="auto" w:fill="165489" w:themeFill="accent1" w:themeFillShade="BF"/>
      </w:tcPr>
    </w:tblStylePr>
    <w:tblStylePr w:type="band1Horz">
      <w:tblPr/>
      <w:tcPr>
        <w:tcBorders>
          <w:top w:val="nil"/>
          <w:left w:val="nil"/>
          <w:bottom w:val="nil"/>
          <w:right w:val="nil"/>
          <w:insideH w:val="nil"/>
          <w:insideV w:val="nil"/>
        </w:tcBorders>
        <w:shd w:val="clear" w:color="auto" w:fill="165489" w:themeFill="accent1" w:themeFillShade="BF"/>
      </w:tcPr>
    </w:tblStylePr>
  </w:style>
  <w:style w:type="table" w:styleId="DarkList-Accent2">
    <w:name w:val="Dark List Accent 2"/>
    <w:basedOn w:val="TableNormal"/>
    <w:uiPriority w:val="70"/>
    <w:semiHidden/>
    <w:unhideWhenUsed/>
    <w:rsid w:val="00C30AB8"/>
    <w:pPr>
      <w:spacing w:after="0" w:line="240" w:lineRule="auto"/>
    </w:pPr>
    <w:rPr>
      <w:color w:val="FFFFFF" w:themeColor="background1"/>
    </w:rPr>
    <w:tblPr>
      <w:tblStyleRowBandSize w:val="1"/>
      <w:tblStyleColBandSize w:val="1"/>
    </w:tblPr>
    <w:tcPr>
      <w:shd w:val="clear" w:color="auto" w:fill="A6A8A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E71B8" w:themeFill="text1"/>
      </w:tcPr>
    </w:tblStylePr>
    <w:tblStylePr w:type="lastRow">
      <w:tblPr/>
      <w:tcPr>
        <w:tcBorders>
          <w:top w:val="single" w:sz="18" w:space="0" w:color="FFFFFF" w:themeColor="background1"/>
          <w:left w:val="nil"/>
          <w:bottom w:val="nil"/>
          <w:right w:val="nil"/>
          <w:insideH w:val="nil"/>
          <w:insideV w:val="nil"/>
        </w:tcBorders>
        <w:shd w:val="clear" w:color="auto" w:fill="51535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7D8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7D80" w:themeFill="accent2" w:themeFillShade="BF"/>
      </w:tcPr>
    </w:tblStylePr>
    <w:tblStylePr w:type="band1Vert">
      <w:tblPr/>
      <w:tcPr>
        <w:tcBorders>
          <w:top w:val="nil"/>
          <w:left w:val="nil"/>
          <w:bottom w:val="nil"/>
          <w:right w:val="nil"/>
          <w:insideH w:val="nil"/>
          <w:insideV w:val="nil"/>
        </w:tcBorders>
        <w:shd w:val="clear" w:color="auto" w:fill="7B7D80" w:themeFill="accent2" w:themeFillShade="BF"/>
      </w:tcPr>
    </w:tblStylePr>
    <w:tblStylePr w:type="band1Horz">
      <w:tblPr/>
      <w:tcPr>
        <w:tcBorders>
          <w:top w:val="nil"/>
          <w:left w:val="nil"/>
          <w:bottom w:val="nil"/>
          <w:right w:val="nil"/>
          <w:insideH w:val="nil"/>
          <w:insideV w:val="nil"/>
        </w:tcBorders>
        <w:shd w:val="clear" w:color="auto" w:fill="7B7D80" w:themeFill="accent2" w:themeFillShade="BF"/>
      </w:tcPr>
    </w:tblStylePr>
  </w:style>
  <w:style w:type="table" w:styleId="DarkList-Accent3">
    <w:name w:val="Dark List Accent 3"/>
    <w:basedOn w:val="TableNormal"/>
    <w:uiPriority w:val="70"/>
    <w:semiHidden/>
    <w:unhideWhenUsed/>
    <w:rsid w:val="00C30AB8"/>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E71B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C30AB8"/>
    <w:pPr>
      <w:spacing w:after="0" w:line="240" w:lineRule="auto"/>
    </w:pPr>
    <w:rPr>
      <w:color w:val="FFFFFF" w:themeColor="background1"/>
    </w:rPr>
    <w:tblPr>
      <w:tblStyleRowBandSize w:val="1"/>
      <w:tblStyleColBandSize w:val="1"/>
    </w:tblPr>
    <w:tcPr>
      <w:shd w:val="clear" w:color="auto" w:fill="5793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E71B8" w:themeFill="text1"/>
      </w:tcPr>
    </w:tblStylePr>
    <w:tblStylePr w:type="lastRow">
      <w:tblPr/>
      <w:tcPr>
        <w:tcBorders>
          <w:top w:val="single" w:sz="18" w:space="0" w:color="FFFFFF" w:themeColor="background1"/>
          <w:left w:val="nil"/>
          <w:bottom w:val="nil"/>
          <w:right w:val="nil"/>
          <w:insideH w:val="nil"/>
          <w:insideV w:val="nil"/>
        </w:tcBorders>
        <w:shd w:val="clear" w:color="auto" w:fill="23496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46EA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46EA3" w:themeFill="accent4" w:themeFillShade="BF"/>
      </w:tcPr>
    </w:tblStylePr>
    <w:tblStylePr w:type="band1Vert">
      <w:tblPr/>
      <w:tcPr>
        <w:tcBorders>
          <w:top w:val="nil"/>
          <w:left w:val="nil"/>
          <w:bottom w:val="nil"/>
          <w:right w:val="nil"/>
          <w:insideH w:val="nil"/>
          <w:insideV w:val="nil"/>
        </w:tcBorders>
        <w:shd w:val="clear" w:color="auto" w:fill="346EA3" w:themeFill="accent4" w:themeFillShade="BF"/>
      </w:tcPr>
    </w:tblStylePr>
    <w:tblStylePr w:type="band1Horz">
      <w:tblPr/>
      <w:tcPr>
        <w:tcBorders>
          <w:top w:val="nil"/>
          <w:left w:val="nil"/>
          <w:bottom w:val="nil"/>
          <w:right w:val="nil"/>
          <w:insideH w:val="nil"/>
          <w:insideV w:val="nil"/>
        </w:tcBorders>
        <w:shd w:val="clear" w:color="auto" w:fill="346EA3" w:themeFill="accent4" w:themeFillShade="BF"/>
      </w:tcPr>
    </w:tblStylePr>
  </w:style>
  <w:style w:type="table" w:styleId="DarkList-Accent5">
    <w:name w:val="Dark List Accent 5"/>
    <w:basedOn w:val="TableNormal"/>
    <w:uiPriority w:val="70"/>
    <w:semiHidden/>
    <w:unhideWhenUsed/>
    <w:rsid w:val="00C30AB8"/>
    <w:pPr>
      <w:spacing w:after="0" w:line="240" w:lineRule="auto"/>
    </w:pPr>
    <w:rPr>
      <w:color w:val="FFFFFF" w:themeColor="background1"/>
    </w:rPr>
    <w:tblPr>
      <w:tblStyleRowBandSize w:val="1"/>
      <w:tblStyleColBandSize w:val="1"/>
    </w:tblPr>
    <w:tcPr>
      <w:shd w:val="clear" w:color="auto" w:fill="BCBE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E71B8" w:themeFill="text1"/>
      </w:tcPr>
    </w:tblStylePr>
    <w:tblStylePr w:type="lastRow">
      <w:tblPr/>
      <w:tcPr>
        <w:tcBorders>
          <w:top w:val="single" w:sz="18" w:space="0" w:color="FFFFFF" w:themeColor="background1"/>
          <w:left w:val="nil"/>
          <w:bottom w:val="nil"/>
          <w:right w:val="nil"/>
          <w:insideH w:val="nil"/>
          <w:insideV w:val="nil"/>
        </w:tcBorders>
        <w:shd w:val="clear" w:color="auto" w:fill="5B5E6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A8E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A8E91" w:themeFill="accent5" w:themeFillShade="BF"/>
      </w:tcPr>
    </w:tblStylePr>
    <w:tblStylePr w:type="band1Vert">
      <w:tblPr/>
      <w:tcPr>
        <w:tcBorders>
          <w:top w:val="nil"/>
          <w:left w:val="nil"/>
          <w:bottom w:val="nil"/>
          <w:right w:val="nil"/>
          <w:insideH w:val="nil"/>
          <w:insideV w:val="nil"/>
        </w:tcBorders>
        <w:shd w:val="clear" w:color="auto" w:fill="8A8E91" w:themeFill="accent5" w:themeFillShade="BF"/>
      </w:tcPr>
    </w:tblStylePr>
    <w:tblStylePr w:type="band1Horz">
      <w:tblPr/>
      <w:tcPr>
        <w:tcBorders>
          <w:top w:val="nil"/>
          <w:left w:val="nil"/>
          <w:bottom w:val="nil"/>
          <w:right w:val="nil"/>
          <w:insideH w:val="nil"/>
          <w:insideV w:val="nil"/>
        </w:tcBorders>
        <w:shd w:val="clear" w:color="auto" w:fill="8A8E91" w:themeFill="accent5" w:themeFillShade="BF"/>
      </w:tcPr>
    </w:tblStylePr>
  </w:style>
  <w:style w:type="table" w:styleId="DarkList-Accent6">
    <w:name w:val="Dark List Accent 6"/>
    <w:basedOn w:val="TableNormal"/>
    <w:uiPriority w:val="70"/>
    <w:semiHidden/>
    <w:unhideWhenUsed/>
    <w:rsid w:val="00C30AB8"/>
    <w:pPr>
      <w:spacing w:after="0" w:line="240" w:lineRule="auto"/>
    </w:pPr>
    <w:rPr>
      <w:color w:val="FFFFFF" w:themeColor="background1"/>
    </w:rPr>
    <w:tblPr>
      <w:tblStyleRowBandSize w:val="1"/>
      <w:tblStyleColBandSize w:val="1"/>
    </w:tblPr>
    <w:tcPr>
      <w:shd w:val="clear" w:color="auto" w:fill="8FB8D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E71B8" w:themeFill="text1"/>
      </w:tcPr>
    </w:tblStylePr>
    <w:tblStylePr w:type="lastRow">
      <w:tblPr/>
      <w:tcPr>
        <w:tcBorders>
          <w:top w:val="single" w:sz="18" w:space="0" w:color="FFFFFF" w:themeColor="background1"/>
          <w:left w:val="nil"/>
          <w:bottom w:val="nil"/>
          <w:right w:val="nil"/>
          <w:insideH w:val="nil"/>
          <w:insideV w:val="nil"/>
        </w:tcBorders>
        <w:shd w:val="clear" w:color="auto" w:fill="2B5D8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A8CC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A8CC4" w:themeFill="accent6" w:themeFillShade="BF"/>
      </w:tcPr>
    </w:tblStylePr>
    <w:tblStylePr w:type="band1Vert">
      <w:tblPr/>
      <w:tcPr>
        <w:tcBorders>
          <w:top w:val="nil"/>
          <w:left w:val="nil"/>
          <w:bottom w:val="nil"/>
          <w:right w:val="nil"/>
          <w:insideH w:val="nil"/>
          <w:insideV w:val="nil"/>
        </w:tcBorders>
        <w:shd w:val="clear" w:color="auto" w:fill="4A8CC4" w:themeFill="accent6" w:themeFillShade="BF"/>
      </w:tcPr>
    </w:tblStylePr>
    <w:tblStylePr w:type="band1Horz">
      <w:tblPr/>
      <w:tcPr>
        <w:tcBorders>
          <w:top w:val="nil"/>
          <w:left w:val="nil"/>
          <w:bottom w:val="nil"/>
          <w:right w:val="nil"/>
          <w:insideH w:val="nil"/>
          <w:insideV w:val="nil"/>
        </w:tcBorders>
        <w:shd w:val="clear" w:color="auto" w:fill="4A8CC4" w:themeFill="accent6" w:themeFillShade="BF"/>
      </w:tcPr>
    </w:tblStylePr>
  </w:style>
  <w:style w:type="paragraph" w:styleId="DocumentMap">
    <w:name w:val="Document Map"/>
    <w:basedOn w:val="Normal"/>
    <w:link w:val="DocumentMapChar"/>
    <w:uiPriority w:val="99"/>
    <w:semiHidden/>
    <w:unhideWhenUsed/>
    <w:rsid w:val="00C30AB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30AB8"/>
    <w:rPr>
      <w:rFonts w:ascii="Segoe UI" w:hAnsi="Segoe UI" w:cs="Segoe UI"/>
      <w:sz w:val="16"/>
      <w:szCs w:val="16"/>
    </w:rPr>
  </w:style>
  <w:style w:type="paragraph" w:styleId="E-mailSignature">
    <w:name w:val="E-mail Signature"/>
    <w:basedOn w:val="Normal"/>
    <w:link w:val="E-mailSignatureChar"/>
    <w:uiPriority w:val="99"/>
    <w:semiHidden/>
    <w:unhideWhenUsed/>
    <w:rsid w:val="00C30AB8"/>
    <w:pPr>
      <w:spacing w:line="240" w:lineRule="auto"/>
    </w:pPr>
  </w:style>
  <w:style w:type="character" w:customStyle="1" w:styleId="E-mailSignatureChar">
    <w:name w:val="E-mail Signature Char"/>
    <w:basedOn w:val="DefaultParagraphFont"/>
    <w:link w:val="E-mailSignature"/>
    <w:uiPriority w:val="99"/>
    <w:semiHidden/>
    <w:rsid w:val="00C30AB8"/>
    <w:rPr>
      <w:rFonts w:ascii="Arial" w:hAnsi="Arial"/>
    </w:rPr>
  </w:style>
  <w:style w:type="character" w:styleId="Emphasis">
    <w:name w:val="Emphasis"/>
    <w:basedOn w:val="DefaultParagraphFont"/>
    <w:uiPriority w:val="20"/>
    <w:semiHidden/>
    <w:qFormat/>
    <w:rsid w:val="00C30AB8"/>
    <w:rPr>
      <w:i/>
      <w:iCs/>
    </w:rPr>
  </w:style>
  <w:style w:type="character" w:styleId="EndnoteReference">
    <w:name w:val="endnote reference"/>
    <w:basedOn w:val="DefaultParagraphFont"/>
    <w:uiPriority w:val="99"/>
    <w:semiHidden/>
    <w:unhideWhenUsed/>
    <w:rsid w:val="00C30AB8"/>
    <w:rPr>
      <w:vertAlign w:val="superscript"/>
    </w:rPr>
  </w:style>
  <w:style w:type="paragraph" w:styleId="EndnoteText">
    <w:name w:val="endnote text"/>
    <w:basedOn w:val="Normal"/>
    <w:link w:val="EndnoteTextChar"/>
    <w:uiPriority w:val="99"/>
    <w:semiHidden/>
    <w:unhideWhenUsed/>
    <w:rsid w:val="00C30AB8"/>
    <w:pPr>
      <w:spacing w:line="240" w:lineRule="auto"/>
    </w:pPr>
    <w:rPr>
      <w:sz w:val="20"/>
      <w:szCs w:val="20"/>
    </w:rPr>
  </w:style>
  <w:style w:type="character" w:customStyle="1" w:styleId="EndnoteTextChar">
    <w:name w:val="Endnote Text Char"/>
    <w:basedOn w:val="DefaultParagraphFont"/>
    <w:link w:val="EndnoteText"/>
    <w:uiPriority w:val="99"/>
    <w:semiHidden/>
    <w:rsid w:val="00C30AB8"/>
    <w:rPr>
      <w:rFonts w:ascii="Arial" w:hAnsi="Arial"/>
      <w:sz w:val="20"/>
      <w:szCs w:val="20"/>
    </w:rPr>
  </w:style>
  <w:style w:type="paragraph" w:styleId="EnvelopeAddress">
    <w:name w:val="envelope address"/>
    <w:basedOn w:val="Normal"/>
    <w:uiPriority w:val="99"/>
    <w:semiHidden/>
    <w:unhideWhenUsed/>
    <w:rsid w:val="00C30AB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30AB8"/>
    <w:pPr>
      <w:spacing w:line="240" w:lineRule="auto"/>
    </w:pPr>
    <w:rPr>
      <w:rFonts w:asciiTheme="majorHAnsi" w:eastAsiaTheme="majorEastAsia" w:hAnsiTheme="majorHAnsi" w:cstheme="majorBidi"/>
      <w:sz w:val="20"/>
      <w:szCs w:val="20"/>
    </w:rPr>
  </w:style>
  <w:style w:type="table" w:styleId="GridTable1Light">
    <w:name w:val="Grid Table 1 Light"/>
    <w:basedOn w:val="TableNormal"/>
    <w:uiPriority w:val="46"/>
    <w:rsid w:val="00C30AB8"/>
    <w:pPr>
      <w:spacing w:after="0" w:line="240" w:lineRule="auto"/>
    </w:pPr>
    <w:tblPr>
      <w:tblStyleRowBandSize w:val="1"/>
      <w:tblStyleColBandSize w:val="1"/>
      <w:tblBorders>
        <w:top w:val="single" w:sz="4" w:space="0" w:color="98C6EE" w:themeColor="text1" w:themeTint="66"/>
        <w:left w:val="single" w:sz="4" w:space="0" w:color="98C6EE" w:themeColor="text1" w:themeTint="66"/>
        <w:bottom w:val="single" w:sz="4" w:space="0" w:color="98C6EE" w:themeColor="text1" w:themeTint="66"/>
        <w:right w:val="single" w:sz="4" w:space="0" w:color="98C6EE" w:themeColor="text1" w:themeTint="66"/>
        <w:insideH w:val="single" w:sz="4" w:space="0" w:color="98C6EE" w:themeColor="text1" w:themeTint="66"/>
        <w:insideV w:val="single" w:sz="4" w:space="0" w:color="98C6EE" w:themeColor="text1" w:themeTint="66"/>
      </w:tblBorders>
    </w:tblPr>
    <w:tblStylePr w:type="firstRow">
      <w:rPr>
        <w:b/>
        <w:bCs/>
      </w:rPr>
      <w:tblPr/>
      <w:tcPr>
        <w:tcBorders>
          <w:bottom w:val="single" w:sz="12" w:space="0" w:color="66AAE6" w:themeColor="text1" w:themeTint="99"/>
        </w:tcBorders>
      </w:tcPr>
    </w:tblStylePr>
    <w:tblStylePr w:type="lastRow">
      <w:rPr>
        <w:b/>
        <w:bCs/>
      </w:rPr>
      <w:tblPr/>
      <w:tcPr>
        <w:tcBorders>
          <w:top w:val="double" w:sz="2" w:space="0" w:color="66AAE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30AB8"/>
    <w:pPr>
      <w:spacing w:after="0" w:line="240" w:lineRule="auto"/>
    </w:pPr>
    <w:tblPr>
      <w:tblStyleRowBandSize w:val="1"/>
      <w:tblStyleColBandSize w:val="1"/>
      <w:tblBorders>
        <w:top w:val="single" w:sz="4" w:space="0" w:color="98C6EE" w:themeColor="accent1" w:themeTint="66"/>
        <w:left w:val="single" w:sz="4" w:space="0" w:color="98C6EE" w:themeColor="accent1" w:themeTint="66"/>
        <w:bottom w:val="single" w:sz="4" w:space="0" w:color="98C6EE" w:themeColor="accent1" w:themeTint="66"/>
        <w:right w:val="single" w:sz="4" w:space="0" w:color="98C6EE" w:themeColor="accent1" w:themeTint="66"/>
        <w:insideH w:val="single" w:sz="4" w:space="0" w:color="98C6EE" w:themeColor="accent1" w:themeTint="66"/>
        <w:insideV w:val="single" w:sz="4" w:space="0" w:color="98C6EE" w:themeColor="accent1" w:themeTint="66"/>
      </w:tblBorders>
    </w:tblPr>
    <w:tblStylePr w:type="firstRow">
      <w:rPr>
        <w:b/>
        <w:bCs/>
      </w:rPr>
      <w:tblPr/>
      <w:tcPr>
        <w:tcBorders>
          <w:bottom w:val="single" w:sz="12" w:space="0" w:color="66AAE6" w:themeColor="accent1" w:themeTint="99"/>
        </w:tcBorders>
      </w:tcPr>
    </w:tblStylePr>
    <w:tblStylePr w:type="lastRow">
      <w:rPr>
        <w:b/>
        <w:bCs/>
      </w:rPr>
      <w:tblPr/>
      <w:tcPr>
        <w:tcBorders>
          <w:top w:val="double" w:sz="2" w:space="0" w:color="66AAE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30AB8"/>
    <w:pPr>
      <w:spacing w:after="0" w:line="240" w:lineRule="auto"/>
    </w:pPr>
    <w:tblPr>
      <w:tblStyleRowBandSize w:val="1"/>
      <w:tblStyleColBandSize w:val="1"/>
      <w:tblBorders>
        <w:top w:val="single" w:sz="4" w:space="0" w:color="DBDCDD" w:themeColor="accent2" w:themeTint="66"/>
        <w:left w:val="single" w:sz="4" w:space="0" w:color="DBDCDD" w:themeColor="accent2" w:themeTint="66"/>
        <w:bottom w:val="single" w:sz="4" w:space="0" w:color="DBDCDD" w:themeColor="accent2" w:themeTint="66"/>
        <w:right w:val="single" w:sz="4" w:space="0" w:color="DBDCDD" w:themeColor="accent2" w:themeTint="66"/>
        <w:insideH w:val="single" w:sz="4" w:space="0" w:color="DBDCDD" w:themeColor="accent2" w:themeTint="66"/>
        <w:insideV w:val="single" w:sz="4" w:space="0" w:color="DBDCDD" w:themeColor="accent2" w:themeTint="66"/>
      </w:tblBorders>
    </w:tblPr>
    <w:tblStylePr w:type="firstRow">
      <w:rPr>
        <w:b/>
        <w:bCs/>
      </w:rPr>
      <w:tblPr/>
      <w:tcPr>
        <w:tcBorders>
          <w:bottom w:val="single" w:sz="12" w:space="0" w:color="C9CACC" w:themeColor="accent2" w:themeTint="99"/>
        </w:tcBorders>
      </w:tcPr>
    </w:tblStylePr>
    <w:tblStylePr w:type="lastRow">
      <w:rPr>
        <w:b/>
        <w:bCs/>
      </w:rPr>
      <w:tblPr/>
      <w:tcPr>
        <w:tcBorders>
          <w:top w:val="double" w:sz="2" w:space="0" w:color="C9CA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30AB8"/>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30AB8"/>
    <w:pPr>
      <w:spacing w:after="0" w:line="240" w:lineRule="auto"/>
    </w:pPr>
    <w:tblPr>
      <w:tblStyleRowBandSize w:val="1"/>
      <w:tblStyleColBandSize w:val="1"/>
      <w:tblBorders>
        <w:top w:val="single" w:sz="4" w:space="0" w:color="BBD3E9" w:themeColor="accent4" w:themeTint="66"/>
        <w:left w:val="single" w:sz="4" w:space="0" w:color="BBD3E9" w:themeColor="accent4" w:themeTint="66"/>
        <w:bottom w:val="single" w:sz="4" w:space="0" w:color="BBD3E9" w:themeColor="accent4" w:themeTint="66"/>
        <w:right w:val="single" w:sz="4" w:space="0" w:color="BBD3E9" w:themeColor="accent4" w:themeTint="66"/>
        <w:insideH w:val="single" w:sz="4" w:space="0" w:color="BBD3E9" w:themeColor="accent4" w:themeTint="66"/>
        <w:insideV w:val="single" w:sz="4" w:space="0" w:color="BBD3E9" w:themeColor="accent4" w:themeTint="66"/>
      </w:tblBorders>
    </w:tblPr>
    <w:tblStylePr w:type="firstRow">
      <w:rPr>
        <w:b/>
        <w:bCs/>
      </w:rPr>
      <w:tblPr/>
      <w:tcPr>
        <w:tcBorders>
          <w:bottom w:val="single" w:sz="12" w:space="0" w:color="9ABEDE" w:themeColor="accent4" w:themeTint="99"/>
        </w:tcBorders>
      </w:tcPr>
    </w:tblStylePr>
    <w:tblStylePr w:type="lastRow">
      <w:rPr>
        <w:b/>
        <w:bCs/>
      </w:rPr>
      <w:tblPr/>
      <w:tcPr>
        <w:tcBorders>
          <w:top w:val="double" w:sz="2" w:space="0" w:color="9ABE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30AB8"/>
    <w:pPr>
      <w:spacing w:after="0" w:line="240" w:lineRule="auto"/>
    </w:pPr>
    <w:tblPr>
      <w:tblStyleRowBandSize w:val="1"/>
      <w:tblStyleColBandSize w:val="1"/>
      <w:tblBorders>
        <w:top w:val="single" w:sz="4" w:space="0" w:color="E4E4E5" w:themeColor="accent5" w:themeTint="66"/>
        <w:left w:val="single" w:sz="4" w:space="0" w:color="E4E4E5" w:themeColor="accent5" w:themeTint="66"/>
        <w:bottom w:val="single" w:sz="4" w:space="0" w:color="E4E4E5" w:themeColor="accent5" w:themeTint="66"/>
        <w:right w:val="single" w:sz="4" w:space="0" w:color="E4E4E5" w:themeColor="accent5" w:themeTint="66"/>
        <w:insideH w:val="single" w:sz="4" w:space="0" w:color="E4E4E5" w:themeColor="accent5" w:themeTint="66"/>
        <w:insideV w:val="single" w:sz="4" w:space="0" w:color="E4E4E5" w:themeColor="accent5" w:themeTint="66"/>
      </w:tblBorders>
    </w:tblPr>
    <w:tblStylePr w:type="firstRow">
      <w:rPr>
        <w:b/>
        <w:bCs/>
      </w:rPr>
      <w:tblPr/>
      <w:tcPr>
        <w:tcBorders>
          <w:bottom w:val="single" w:sz="12" w:space="0" w:color="D6D7D9" w:themeColor="accent5" w:themeTint="99"/>
        </w:tcBorders>
      </w:tcPr>
    </w:tblStylePr>
    <w:tblStylePr w:type="lastRow">
      <w:rPr>
        <w:b/>
        <w:bCs/>
      </w:rPr>
      <w:tblPr/>
      <w:tcPr>
        <w:tcBorders>
          <w:top w:val="double" w:sz="2" w:space="0" w:color="D6D7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30AB8"/>
    <w:pPr>
      <w:spacing w:after="0" w:line="240" w:lineRule="auto"/>
    </w:pPr>
    <w:tblPr>
      <w:tblStyleRowBandSize w:val="1"/>
      <w:tblStyleColBandSize w:val="1"/>
      <w:tblBorders>
        <w:top w:val="single" w:sz="4" w:space="0" w:color="D2E2F0" w:themeColor="accent6" w:themeTint="66"/>
        <w:left w:val="single" w:sz="4" w:space="0" w:color="D2E2F0" w:themeColor="accent6" w:themeTint="66"/>
        <w:bottom w:val="single" w:sz="4" w:space="0" w:color="D2E2F0" w:themeColor="accent6" w:themeTint="66"/>
        <w:right w:val="single" w:sz="4" w:space="0" w:color="D2E2F0" w:themeColor="accent6" w:themeTint="66"/>
        <w:insideH w:val="single" w:sz="4" w:space="0" w:color="D2E2F0" w:themeColor="accent6" w:themeTint="66"/>
        <w:insideV w:val="single" w:sz="4" w:space="0" w:color="D2E2F0" w:themeColor="accent6" w:themeTint="66"/>
      </w:tblBorders>
    </w:tblPr>
    <w:tblStylePr w:type="firstRow">
      <w:rPr>
        <w:b/>
        <w:bCs/>
      </w:rPr>
      <w:tblPr/>
      <w:tcPr>
        <w:tcBorders>
          <w:bottom w:val="single" w:sz="12" w:space="0" w:color="BBD4E9" w:themeColor="accent6" w:themeTint="99"/>
        </w:tcBorders>
      </w:tcPr>
    </w:tblStylePr>
    <w:tblStylePr w:type="lastRow">
      <w:rPr>
        <w:b/>
        <w:bCs/>
      </w:rPr>
      <w:tblPr/>
      <w:tcPr>
        <w:tcBorders>
          <w:top w:val="double" w:sz="2" w:space="0" w:color="BBD4E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30AB8"/>
    <w:pPr>
      <w:spacing w:after="0" w:line="240" w:lineRule="auto"/>
    </w:pPr>
    <w:tblPr>
      <w:tblStyleRowBandSize w:val="1"/>
      <w:tblStyleColBandSize w:val="1"/>
      <w:tblBorders>
        <w:top w:val="single" w:sz="2" w:space="0" w:color="66AAE6" w:themeColor="text1" w:themeTint="99"/>
        <w:bottom w:val="single" w:sz="2" w:space="0" w:color="66AAE6" w:themeColor="text1" w:themeTint="99"/>
        <w:insideH w:val="single" w:sz="2" w:space="0" w:color="66AAE6" w:themeColor="text1" w:themeTint="99"/>
        <w:insideV w:val="single" w:sz="2" w:space="0" w:color="66AAE6" w:themeColor="text1" w:themeTint="99"/>
      </w:tblBorders>
    </w:tblPr>
    <w:tblStylePr w:type="firstRow">
      <w:rPr>
        <w:b/>
        <w:bCs/>
      </w:rPr>
      <w:tblPr/>
      <w:tcPr>
        <w:tcBorders>
          <w:top w:val="nil"/>
          <w:bottom w:val="single" w:sz="12" w:space="0" w:color="66AAE6" w:themeColor="text1" w:themeTint="99"/>
          <w:insideH w:val="nil"/>
          <w:insideV w:val="nil"/>
        </w:tcBorders>
        <w:shd w:val="clear" w:color="auto" w:fill="FFFFFF" w:themeFill="background1"/>
      </w:tcPr>
    </w:tblStylePr>
    <w:tblStylePr w:type="lastRow">
      <w:rPr>
        <w:b/>
        <w:bCs/>
      </w:rPr>
      <w:tblPr/>
      <w:tcPr>
        <w:tcBorders>
          <w:top w:val="double" w:sz="2" w:space="0" w:color="66AAE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2F6" w:themeFill="text1" w:themeFillTint="33"/>
      </w:tcPr>
    </w:tblStylePr>
    <w:tblStylePr w:type="band1Horz">
      <w:tblPr/>
      <w:tcPr>
        <w:shd w:val="clear" w:color="auto" w:fill="CBE2F6" w:themeFill="text1" w:themeFillTint="33"/>
      </w:tcPr>
    </w:tblStylePr>
  </w:style>
  <w:style w:type="table" w:styleId="GridTable2-Accent1">
    <w:name w:val="Grid Table 2 Accent 1"/>
    <w:basedOn w:val="TableNormal"/>
    <w:uiPriority w:val="47"/>
    <w:rsid w:val="00C30AB8"/>
    <w:pPr>
      <w:spacing w:after="0" w:line="240" w:lineRule="auto"/>
    </w:pPr>
    <w:tblPr>
      <w:tblStyleRowBandSize w:val="1"/>
      <w:tblStyleColBandSize w:val="1"/>
      <w:tblBorders>
        <w:top w:val="single" w:sz="2" w:space="0" w:color="66AAE6" w:themeColor="accent1" w:themeTint="99"/>
        <w:bottom w:val="single" w:sz="2" w:space="0" w:color="66AAE6" w:themeColor="accent1" w:themeTint="99"/>
        <w:insideH w:val="single" w:sz="2" w:space="0" w:color="66AAE6" w:themeColor="accent1" w:themeTint="99"/>
        <w:insideV w:val="single" w:sz="2" w:space="0" w:color="66AAE6" w:themeColor="accent1" w:themeTint="99"/>
      </w:tblBorders>
    </w:tblPr>
    <w:tblStylePr w:type="firstRow">
      <w:rPr>
        <w:b/>
        <w:bCs/>
      </w:rPr>
      <w:tblPr/>
      <w:tcPr>
        <w:tcBorders>
          <w:top w:val="nil"/>
          <w:bottom w:val="single" w:sz="12" w:space="0" w:color="66AAE6" w:themeColor="accent1" w:themeTint="99"/>
          <w:insideH w:val="nil"/>
          <w:insideV w:val="nil"/>
        </w:tcBorders>
        <w:shd w:val="clear" w:color="auto" w:fill="FFFFFF" w:themeFill="background1"/>
      </w:tcPr>
    </w:tblStylePr>
    <w:tblStylePr w:type="lastRow">
      <w:rPr>
        <w:b/>
        <w:bCs/>
      </w:rPr>
      <w:tblPr/>
      <w:tcPr>
        <w:tcBorders>
          <w:top w:val="double" w:sz="2" w:space="0" w:color="66AA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2F6" w:themeFill="accent1" w:themeFillTint="33"/>
      </w:tcPr>
    </w:tblStylePr>
    <w:tblStylePr w:type="band1Horz">
      <w:tblPr/>
      <w:tcPr>
        <w:shd w:val="clear" w:color="auto" w:fill="CBE2F6" w:themeFill="accent1" w:themeFillTint="33"/>
      </w:tcPr>
    </w:tblStylePr>
  </w:style>
  <w:style w:type="table" w:styleId="GridTable2-Accent2">
    <w:name w:val="Grid Table 2 Accent 2"/>
    <w:basedOn w:val="TableNormal"/>
    <w:uiPriority w:val="47"/>
    <w:rsid w:val="00C30AB8"/>
    <w:pPr>
      <w:spacing w:after="0" w:line="240" w:lineRule="auto"/>
    </w:pPr>
    <w:tblPr>
      <w:tblStyleRowBandSize w:val="1"/>
      <w:tblStyleColBandSize w:val="1"/>
      <w:tblBorders>
        <w:top w:val="single" w:sz="2" w:space="0" w:color="C9CACC" w:themeColor="accent2" w:themeTint="99"/>
        <w:bottom w:val="single" w:sz="2" w:space="0" w:color="C9CACC" w:themeColor="accent2" w:themeTint="99"/>
        <w:insideH w:val="single" w:sz="2" w:space="0" w:color="C9CACC" w:themeColor="accent2" w:themeTint="99"/>
        <w:insideV w:val="single" w:sz="2" w:space="0" w:color="C9CACC" w:themeColor="accent2" w:themeTint="99"/>
      </w:tblBorders>
    </w:tblPr>
    <w:tblStylePr w:type="firstRow">
      <w:rPr>
        <w:b/>
        <w:bCs/>
      </w:rPr>
      <w:tblPr/>
      <w:tcPr>
        <w:tcBorders>
          <w:top w:val="nil"/>
          <w:bottom w:val="single" w:sz="12" w:space="0" w:color="C9CACC" w:themeColor="accent2" w:themeTint="99"/>
          <w:insideH w:val="nil"/>
          <w:insideV w:val="nil"/>
        </w:tcBorders>
        <w:shd w:val="clear" w:color="auto" w:fill="FFFFFF" w:themeFill="background1"/>
      </w:tcPr>
    </w:tblStylePr>
    <w:tblStylePr w:type="lastRow">
      <w:rPr>
        <w:b/>
        <w:bCs/>
      </w:rPr>
      <w:tblPr/>
      <w:tcPr>
        <w:tcBorders>
          <w:top w:val="double" w:sz="2" w:space="0" w:color="C9CA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GridTable2-Accent3">
    <w:name w:val="Grid Table 2 Accent 3"/>
    <w:basedOn w:val="TableNormal"/>
    <w:uiPriority w:val="47"/>
    <w:rsid w:val="00C30AB8"/>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C30AB8"/>
    <w:pPr>
      <w:spacing w:after="0" w:line="240" w:lineRule="auto"/>
    </w:pPr>
    <w:tblPr>
      <w:tblStyleRowBandSize w:val="1"/>
      <w:tblStyleColBandSize w:val="1"/>
      <w:tblBorders>
        <w:top w:val="single" w:sz="2" w:space="0" w:color="9ABEDE" w:themeColor="accent4" w:themeTint="99"/>
        <w:bottom w:val="single" w:sz="2" w:space="0" w:color="9ABEDE" w:themeColor="accent4" w:themeTint="99"/>
        <w:insideH w:val="single" w:sz="2" w:space="0" w:color="9ABEDE" w:themeColor="accent4" w:themeTint="99"/>
        <w:insideV w:val="single" w:sz="2" w:space="0" w:color="9ABEDE" w:themeColor="accent4" w:themeTint="99"/>
      </w:tblBorders>
    </w:tblPr>
    <w:tblStylePr w:type="firstRow">
      <w:rPr>
        <w:b/>
        <w:bCs/>
      </w:rPr>
      <w:tblPr/>
      <w:tcPr>
        <w:tcBorders>
          <w:top w:val="nil"/>
          <w:bottom w:val="single" w:sz="12" w:space="0" w:color="9ABEDE" w:themeColor="accent4" w:themeTint="99"/>
          <w:insideH w:val="nil"/>
          <w:insideV w:val="nil"/>
        </w:tcBorders>
        <w:shd w:val="clear" w:color="auto" w:fill="FFFFFF" w:themeFill="background1"/>
      </w:tcPr>
    </w:tblStylePr>
    <w:tblStylePr w:type="lastRow">
      <w:rPr>
        <w:b/>
        <w:bCs/>
      </w:rPr>
      <w:tblPr/>
      <w:tcPr>
        <w:tcBorders>
          <w:top w:val="double" w:sz="2" w:space="0" w:color="9ABE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GridTable2-Accent5">
    <w:name w:val="Grid Table 2 Accent 5"/>
    <w:basedOn w:val="TableNormal"/>
    <w:uiPriority w:val="47"/>
    <w:rsid w:val="00C30AB8"/>
    <w:pPr>
      <w:spacing w:after="0" w:line="240" w:lineRule="auto"/>
    </w:pPr>
    <w:tblPr>
      <w:tblStyleRowBandSize w:val="1"/>
      <w:tblStyleColBandSize w:val="1"/>
      <w:tblBorders>
        <w:top w:val="single" w:sz="2" w:space="0" w:color="D6D7D9" w:themeColor="accent5" w:themeTint="99"/>
        <w:bottom w:val="single" w:sz="2" w:space="0" w:color="D6D7D9" w:themeColor="accent5" w:themeTint="99"/>
        <w:insideH w:val="single" w:sz="2" w:space="0" w:color="D6D7D9" w:themeColor="accent5" w:themeTint="99"/>
        <w:insideV w:val="single" w:sz="2" w:space="0" w:color="D6D7D9" w:themeColor="accent5" w:themeTint="99"/>
      </w:tblBorders>
    </w:tblPr>
    <w:tblStylePr w:type="firstRow">
      <w:rPr>
        <w:b/>
        <w:bCs/>
      </w:rPr>
      <w:tblPr/>
      <w:tcPr>
        <w:tcBorders>
          <w:top w:val="nil"/>
          <w:bottom w:val="single" w:sz="12" w:space="0" w:color="D6D7D9" w:themeColor="accent5" w:themeTint="99"/>
          <w:insideH w:val="nil"/>
          <w:insideV w:val="nil"/>
        </w:tcBorders>
        <w:shd w:val="clear" w:color="auto" w:fill="FFFFFF" w:themeFill="background1"/>
      </w:tcPr>
    </w:tblStylePr>
    <w:tblStylePr w:type="lastRow">
      <w:rPr>
        <w:b/>
        <w:bCs/>
      </w:rPr>
      <w:tblPr/>
      <w:tcPr>
        <w:tcBorders>
          <w:top w:val="double" w:sz="2" w:space="0" w:color="D6D7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GridTable2-Accent6">
    <w:name w:val="Grid Table 2 Accent 6"/>
    <w:basedOn w:val="TableNormal"/>
    <w:uiPriority w:val="47"/>
    <w:rsid w:val="00C30AB8"/>
    <w:pPr>
      <w:spacing w:after="0" w:line="240" w:lineRule="auto"/>
    </w:pPr>
    <w:tblPr>
      <w:tblStyleRowBandSize w:val="1"/>
      <w:tblStyleColBandSize w:val="1"/>
      <w:tblBorders>
        <w:top w:val="single" w:sz="2" w:space="0" w:color="BBD4E9" w:themeColor="accent6" w:themeTint="99"/>
        <w:bottom w:val="single" w:sz="2" w:space="0" w:color="BBD4E9" w:themeColor="accent6" w:themeTint="99"/>
        <w:insideH w:val="single" w:sz="2" w:space="0" w:color="BBD4E9" w:themeColor="accent6" w:themeTint="99"/>
        <w:insideV w:val="single" w:sz="2" w:space="0" w:color="BBD4E9" w:themeColor="accent6" w:themeTint="99"/>
      </w:tblBorders>
    </w:tblPr>
    <w:tblStylePr w:type="firstRow">
      <w:rPr>
        <w:b/>
        <w:bCs/>
      </w:rPr>
      <w:tblPr/>
      <w:tcPr>
        <w:tcBorders>
          <w:top w:val="nil"/>
          <w:bottom w:val="single" w:sz="12" w:space="0" w:color="BBD4E9" w:themeColor="accent6" w:themeTint="99"/>
          <w:insideH w:val="nil"/>
          <w:insideV w:val="nil"/>
        </w:tcBorders>
        <w:shd w:val="clear" w:color="auto" w:fill="FFFFFF" w:themeFill="background1"/>
      </w:tcPr>
    </w:tblStylePr>
    <w:tblStylePr w:type="lastRow">
      <w:rPr>
        <w:b/>
        <w:bCs/>
      </w:rPr>
      <w:tblPr/>
      <w:tcPr>
        <w:tcBorders>
          <w:top w:val="double" w:sz="2" w:space="0" w:color="BBD4E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GridTable3">
    <w:name w:val="Grid Table 3"/>
    <w:basedOn w:val="TableNormal"/>
    <w:uiPriority w:val="48"/>
    <w:rsid w:val="00C30AB8"/>
    <w:pPr>
      <w:spacing w:after="0" w:line="240" w:lineRule="auto"/>
    </w:pPr>
    <w:tblPr>
      <w:tblStyleRowBandSize w:val="1"/>
      <w:tblStyleColBandSize w:val="1"/>
      <w:tblBorders>
        <w:top w:val="single" w:sz="4" w:space="0" w:color="66AAE6" w:themeColor="text1" w:themeTint="99"/>
        <w:left w:val="single" w:sz="4" w:space="0" w:color="66AAE6" w:themeColor="text1" w:themeTint="99"/>
        <w:bottom w:val="single" w:sz="4" w:space="0" w:color="66AAE6" w:themeColor="text1" w:themeTint="99"/>
        <w:right w:val="single" w:sz="4" w:space="0" w:color="66AAE6" w:themeColor="text1" w:themeTint="99"/>
        <w:insideH w:val="single" w:sz="4" w:space="0" w:color="66AAE6" w:themeColor="text1" w:themeTint="99"/>
        <w:insideV w:val="single" w:sz="4" w:space="0" w:color="66AAE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6" w:themeFill="text1" w:themeFillTint="33"/>
      </w:tcPr>
    </w:tblStylePr>
    <w:tblStylePr w:type="band1Horz">
      <w:tblPr/>
      <w:tcPr>
        <w:shd w:val="clear" w:color="auto" w:fill="CBE2F6" w:themeFill="text1" w:themeFillTint="33"/>
      </w:tcPr>
    </w:tblStylePr>
    <w:tblStylePr w:type="neCell">
      <w:tblPr/>
      <w:tcPr>
        <w:tcBorders>
          <w:bottom w:val="single" w:sz="4" w:space="0" w:color="66AAE6" w:themeColor="text1" w:themeTint="99"/>
        </w:tcBorders>
      </w:tcPr>
    </w:tblStylePr>
    <w:tblStylePr w:type="nwCell">
      <w:tblPr/>
      <w:tcPr>
        <w:tcBorders>
          <w:bottom w:val="single" w:sz="4" w:space="0" w:color="66AAE6" w:themeColor="text1" w:themeTint="99"/>
        </w:tcBorders>
      </w:tcPr>
    </w:tblStylePr>
    <w:tblStylePr w:type="seCell">
      <w:tblPr/>
      <w:tcPr>
        <w:tcBorders>
          <w:top w:val="single" w:sz="4" w:space="0" w:color="66AAE6" w:themeColor="text1" w:themeTint="99"/>
        </w:tcBorders>
      </w:tcPr>
    </w:tblStylePr>
    <w:tblStylePr w:type="swCell">
      <w:tblPr/>
      <w:tcPr>
        <w:tcBorders>
          <w:top w:val="single" w:sz="4" w:space="0" w:color="66AAE6" w:themeColor="text1" w:themeTint="99"/>
        </w:tcBorders>
      </w:tcPr>
    </w:tblStylePr>
  </w:style>
  <w:style w:type="table" w:styleId="GridTable3-Accent1">
    <w:name w:val="Grid Table 3 Accent 1"/>
    <w:basedOn w:val="TableNormal"/>
    <w:uiPriority w:val="48"/>
    <w:rsid w:val="00C30AB8"/>
    <w:pPr>
      <w:spacing w:after="0" w:line="240" w:lineRule="auto"/>
    </w:pPr>
    <w:tblPr>
      <w:tblStyleRowBandSize w:val="1"/>
      <w:tblStyleColBandSize w:val="1"/>
      <w:tblBorders>
        <w:top w:val="single" w:sz="4" w:space="0" w:color="66AAE6" w:themeColor="accent1" w:themeTint="99"/>
        <w:left w:val="single" w:sz="4" w:space="0" w:color="66AAE6" w:themeColor="accent1" w:themeTint="99"/>
        <w:bottom w:val="single" w:sz="4" w:space="0" w:color="66AAE6" w:themeColor="accent1" w:themeTint="99"/>
        <w:right w:val="single" w:sz="4" w:space="0" w:color="66AAE6" w:themeColor="accent1" w:themeTint="99"/>
        <w:insideH w:val="single" w:sz="4" w:space="0" w:color="66AAE6" w:themeColor="accent1" w:themeTint="99"/>
        <w:insideV w:val="single" w:sz="4" w:space="0" w:color="66AA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6" w:themeFill="accent1" w:themeFillTint="33"/>
      </w:tcPr>
    </w:tblStylePr>
    <w:tblStylePr w:type="band1Horz">
      <w:tblPr/>
      <w:tcPr>
        <w:shd w:val="clear" w:color="auto" w:fill="CBE2F6" w:themeFill="accent1" w:themeFillTint="33"/>
      </w:tcPr>
    </w:tblStylePr>
    <w:tblStylePr w:type="neCell">
      <w:tblPr/>
      <w:tcPr>
        <w:tcBorders>
          <w:bottom w:val="single" w:sz="4" w:space="0" w:color="66AAE6" w:themeColor="accent1" w:themeTint="99"/>
        </w:tcBorders>
      </w:tcPr>
    </w:tblStylePr>
    <w:tblStylePr w:type="nwCell">
      <w:tblPr/>
      <w:tcPr>
        <w:tcBorders>
          <w:bottom w:val="single" w:sz="4" w:space="0" w:color="66AAE6" w:themeColor="accent1" w:themeTint="99"/>
        </w:tcBorders>
      </w:tcPr>
    </w:tblStylePr>
    <w:tblStylePr w:type="seCell">
      <w:tblPr/>
      <w:tcPr>
        <w:tcBorders>
          <w:top w:val="single" w:sz="4" w:space="0" w:color="66AAE6" w:themeColor="accent1" w:themeTint="99"/>
        </w:tcBorders>
      </w:tcPr>
    </w:tblStylePr>
    <w:tblStylePr w:type="swCell">
      <w:tblPr/>
      <w:tcPr>
        <w:tcBorders>
          <w:top w:val="single" w:sz="4" w:space="0" w:color="66AAE6" w:themeColor="accent1" w:themeTint="99"/>
        </w:tcBorders>
      </w:tcPr>
    </w:tblStylePr>
  </w:style>
  <w:style w:type="table" w:styleId="GridTable3-Accent2">
    <w:name w:val="Grid Table 3 Accent 2"/>
    <w:basedOn w:val="TableNormal"/>
    <w:uiPriority w:val="48"/>
    <w:rsid w:val="00C30AB8"/>
    <w:pPr>
      <w:spacing w:after="0" w:line="240" w:lineRule="auto"/>
    </w:pPr>
    <w:tblPr>
      <w:tblStyleRowBandSize w:val="1"/>
      <w:tblStyleColBandSize w:val="1"/>
      <w:tblBorders>
        <w:top w:val="single" w:sz="4" w:space="0" w:color="C9CACC" w:themeColor="accent2" w:themeTint="99"/>
        <w:left w:val="single" w:sz="4" w:space="0" w:color="C9CACC" w:themeColor="accent2" w:themeTint="99"/>
        <w:bottom w:val="single" w:sz="4" w:space="0" w:color="C9CACC" w:themeColor="accent2" w:themeTint="99"/>
        <w:right w:val="single" w:sz="4" w:space="0" w:color="C9CACC" w:themeColor="accent2" w:themeTint="99"/>
        <w:insideH w:val="single" w:sz="4" w:space="0" w:color="C9CACC" w:themeColor="accent2" w:themeTint="99"/>
        <w:insideV w:val="single" w:sz="4" w:space="0" w:color="C9CA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2" w:themeFillTint="33"/>
      </w:tcPr>
    </w:tblStylePr>
    <w:tblStylePr w:type="band1Horz">
      <w:tblPr/>
      <w:tcPr>
        <w:shd w:val="clear" w:color="auto" w:fill="EDEDEE" w:themeFill="accent2" w:themeFillTint="33"/>
      </w:tcPr>
    </w:tblStylePr>
    <w:tblStylePr w:type="neCell">
      <w:tblPr/>
      <w:tcPr>
        <w:tcBorders>
          <w:bottom w:val="single" w:sz="4" w:space="0" w:color="C9CACC" w:themeColor="accent2" w:themeTint="99"/>
        </w:tcBorders>
      </w:tcPr>
    </w:tblStylePr>
    <w:tblStylePr w:type="nwCell">
      <w:tblPr/>
      <w:tcPr>
        <w:tcBorders>
          <w:bottom w:val="single" w:sz="4" w:space="0" w:color="C9CACC" w:themeColor="accent2" w:themeTint="99"/>
        </w:tcBorders>
      </w:tcPr>
    </w:tblStylePr>
    <w:tblStylePr w:type="seCell">
      <w:tblPr/>
      <w:tcPr>
        <w:tcBorders>
          <w:top w:val="single" w:sz="4" w:space="0" w:color="C9CACC" w:themeColor="accent2" w:themeTint="99"/>
        </w:tcBorders>
      </w:tcPr>
    </w:tblStylePr>
    <w:tblStylePr w:type="swCell">
      <w:tblPr/>
      <w:tcPr>
        <w:tcBorders>
          <w:top w:val="single" w:sz="4" w:space="0" w:color="C9CACC" w:themeColor="accent2" w:themeTint="99"/>
        </w:tcBorders>
      </w:tcPr>
    </w:tblStylePr>
  </w:style>
  <w:style w:type="table" w:styleId="GridTable3-Accent3">
    <w:name w:val="Grid Table 3 Accent 3"/>
    <w:basedOn w:val="TableNormal"/>
    <w:uiPriority w:val="48"/>
    <w:rsid w:val="00C30AB8"/>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C30AB8"/>
    <w:pPr>
      <w:spacing w:after="0" w:line="240" w:lineRule="auto"/>
    </w:pPr>
    <w:tblPr>
      <w:tblStyleRowBandSize w:val="1"/>
      <w:tblStyleColBandSize w:val="1"/>
      <w:tblBorders>
        <w:top w:val="single" w:sz="4" w:space="0" w:color="9ABEDE" w:themeColor="accent4" w:themeTint="99"/>
        <w:left w:val="single" w:sz="4" w:space="0" w:color="9ABEDE" w:themeColor="accent4" w:themeTint="99"/>
        <w:bottom w:val="single" w:sz="4" w:space="0" w:color="9ABEDE" w:themeColor="accent4" w:themeTint="99"/>
        <w:right w:val="single" w:sz="4" w:space="0" w:color="9ABEDE" w:themeColor="accent4" w:themeTint="99"/>
        <w:insideH w:val="single" w:sz="4" w:space="0" w:color="9ABEDE" w:themeColor="accent4" w:themeTint="99"/>
        <w:insideV w:val="single" w:sz="4" w:space="0" w:color="9ABE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F4" w:themeFill="accent4" w:themeFillTint="33"/>
      </w:tcPr>
    </w:tblStylePr>
    <w:tblStylePr w:type="band1Horz">
      <w:tblPr/>
      <w:tcPr>
        <w:shd w:val="clear" w:color="auto" w:fill="DDE9F4" w:themeFill="accent4" w:themeFillTint="33"/>
      </w:tcPr>
    </w:tblStylePr>
    <w:tblStylePr w:type="neCell">
      <w:tblPr/>
      <w:tcPr>
        <w:tcBorders>
          <w:bottom w:val="single" w:sz="4" w:space="0" w:color="9ABEDE" w:themeColor="accent4" w:themeTint="99"/>
        </w:tcBorders>
      </w:tcPr>
    </w:tblStylePr>
    <w:tblStylePr w:type="nwCell">
      <w:tblPr/>
      <w:tcPr>
        <w:tcBorders>
          <w:bottom w:val="single" w:sz="4" w:space="0" w:color="9ABEDE" w:themeColor="accent4" w:themeTint="99"/>
        </w:tcBorders>
      </w:tcPr>
    </w:tblStylePr>
    <w:tblStylePr w:type="seCell">
      <w:tblPr/>
      <w:tcPr>
        <w:tcBorders>
          <w:top w:val="single" w:sz="4" w:space="0" w:color="9ABEDE" w:themeColor="accent4" w:themeTint="99"/>
        </w:tcBorders>
      </w:tcPr>
    </w:tblStylePr>
    <w:tblStylePr w:type="swCell">
      <w:tblPr/>
      <w:tcPr>
        <w:tcBorders>
          <w:top w:val="single" w:sz="4" w:space="0" w:color="9ABEDE" w:themeColor="accent4" w:themeTint="99"/>
        </w:tcBorders>
      </w:tcPr>
    </w:tblStylePr>
  </w:style>
  <w:style w:type="table" w:styleId="GridTable3-Accent5">
    <w:name w:val="Grid Table 3 Accent 5"/>
    <w:basedOn w:val="TableNormal"/>
    <w:uiPriority w:val="48"/>
    <w:rsid w:val="00C30AB8"/>
    <w:pPr>
      <w:spacing w:after="0" w:line="240" w:lineRule="auto"/>
    </w:pPr>
    <w:tblPr>
      <w:tblStyleRowBandSize w:val="1"/>
      <w:tblStyleColBandSize w:val="1"/>
      <w:tblBorders>
        <w:top w:val="single" w:sz="4" w:space="0" w:color="D6D7D9" w:themeColor="accent5" w:themeTint="99"/>
        <w:left w:val="single" w:sz="4" w:space="0" w:color="D6D7D9" w:themeColor="accent5" w:themeTint="99"/>
        <w:bottom w:val="single" w:sz="4" w:space="0" w:color="D6D7D9" w:themeColor="accent5" w:themeTint="99"/>
        <w:right w:val="single" w:sz="4" w:space="0" w:color="D6D7D9" w:themeColor="accent5" w:themeTint="99"/>
        <w:insideH w:val="single" w:sz="4" w:space="0" w:color="D6D7D9" w:themeColor="accent5" w:themeTint="99"/>
        <w:insideV w:val="single" w:sz="4" w:space="0" w:color="D6D7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2" w:themeFill="accent5" w:themeFillTint="33"/>
      </w:tcPr>
    </w:tblStylePr>
    <w:tblStylePr w:type="band1Horz">
      <w:tblPr/>
      <w:tcPr>
        <w:shd w:val="clear" w:color="auto" w:fill="F1F1F2" w:themeFill="accent5" w:themeFillTint="33"/>
      </w:tcPr>
    </w:tblStylePr>
    <w:tblStylePr w:type="neCell">
      <w:tblPr/>
      <w:tcPr>
        <w:tcBorders>
          <w:bottom w:val="single" w:sz="4" w:space="0" w:color="D6D7D9" w:themeColor="accent5" w:themeTint="99"/>
        </w:tcBorders>
      </w:tcPr>
    </w:tblStylePr>
    <w:tblStylePr w:type="nwCell">
      <w:tblPr/>
      <w:tcPr>
        <w:tcBorders>
          <w:bottom w:val="single" w:sz="4" w:space="0" w:color="D6D7D9" w:themeColor="accent5" w:themeTint="99"/>
        </w:tcBorders>
      </w:tcPr>
    </w:tblStylePr>
    <w:tblStylePr w:type="seCell">
      <w:tblPr/>
      <w:tcPr>
        <w:tcBorders>
          <w:top w:val="single" w:sz="4" w:space="0" w:color="D6D7D9" w:themeColor="accent5" w:themeTint="99"/>
        </w:tcBorders>
      </w:tcPr>
    </w:tblStylePr>
    <w:tblStylePr w:type="swCell">
      <w:tblPr/>
      <w:tcPr>
        <w:tcBorders>
          <w:top w:val="single" w:sz="4" w:space="0" w:color="D6D7D9" w:themeColor="accent5" w:themeTint="99"/>
        </w:tcBorders>
      </w:tcPr>
    </w:tblStylePr>
  </w:style>
  <w:style w:type="table" w:styleId="GridTable3-Accent6">
    <w:name w:val="Grid Table 3 Accent 6"/>
    <w:basedOn w:val="TableNormal"/>
    <w:uiPriority w:val="48"/>
    <w:rsid w:val="00C30AB8"/>
    <w:pPr>
      <w:spacing w:after="0" w:line="240" w:lineRule="auto"/>
    </w:pPr>
    <w:tblPr>
      <w:tblStyleRowBandSize w:val="1"/>
      <w:tblStyleColBandSize w:val="1"/>
      <w:tblBorders>
        <w:top w:val="single" w:sz="4" w:space="0" w:color="BBD4E9" w:themeColor="accent6" w:themeTint="99"/>
        <w:left w:val="single" w:sz="4" w:space="0" w:color="BBD4E9" w:themeColor="accent6" w:themeTint="99"/>
        <w:bottom w:val="single" w:sz="4" w:space="0" w:color="BBD4E9" w:themeColor="accent6" w:themeTint="99"/>
        <w:right w:val="single" w:sz="4" w:space="0" w:color="BBD4E9" w:themeColor="accent6" w:themeTint="99"/>
        <w:insideH w:val="single" w:sz="4" w:space="0" w:color="BBD4E9" w:themeColor="accent6" w:themeTint="99"/>
        <w:insideV w:val="single" w:sz="4" w:space="0" w:color="BBD4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0F7" w:themeFill="accent6" w:themeFillTint="33"/>
      </w:tcPr>
    </w:tblStylePr>
    <w:tblStylePr w:type="band1Horz">
      <w:tblPr/>
      <w:tcPr>
        <w:shd w:val="clear" w:color="auto" w:fill="E8F0F7" w:themeFill="accent6" w:themeFillTint="33"/>
      </w:tcPr>
    </w:tblStylePr>
    <w:tblStylePr w:type="neCell">
      <w:tblPr/>
      <w:tcPr>
        <w:tcBorders>
          <w:bottom w:val="single" w:sz="4" w:space="0" w:color="BBD4E9" w:themeColor="accent6" w:themeTint="99"/>
        </w:tcBorders>
      </w:tcPr>
    </w:tblStylePr>
    <w:tblStylePr w:type="nwCell">
      <w:tblPr/>
      <w:tcPr>
        <w:tcBorders>
          <w:bottom w:val="single" w:sz="4" w:space="0" w:color="BBD4E9" w:themeColor="accent6" w:themeTint="99"/>
        </w:tcBorders>
      </w:tcPr>
    </w:tblStylePr>
    <w:tblStylePr w:type="seCell">
      <w:tblPr/>
      <w:tcPr>
        <w:tcBorders>
          <w:top w:val="single" w:sz="4" w:space="0" w:color="BBD4E9" w:themeColor="accent6" w:themeTint="99"/>
        </w:tcBorders>
      </w:tcPr>
    </w:tblStylePr>
    <w:tblStylePr w:type="swCell">
      <w:tblPr/>
      <w:tcPr>
        <w:tcBorders>
          <w:top w:val="single" w:sz="4" w:space="0" w:color="BBD4E9" w:themeColor="accent6" w:themeTint="99"/>
        </w:tcBorders>
      </w:tcPr>
    </w:tblStylePr>
  </w:style>
  <w:style w:type="table" w:styleId="GridTable4">
    <w:name w:val="Grid Table 4"/>
    <w:basedOn w:val="TableNormal"/>
    <w:uiPriority w:val="49"/>
    <w:rsid w:val="00C30AB8"/>
    <w:pPr>
      <w:spacing w:after="0" w:line="240" w:lineRule="auto"/>
    </w:pPr>
    <w:tblPr>
      <w:tblStyleRowBandSize w:val="1"/>
      <w:tblStyleColBandSize w:val="1"/>
      <w:tblBorders>
        <w:top w:val="single" w:sz="4" w:space="0" w:color="66AAE6" w:themeColor="text1" w:themeTint="99"/>
        <w:left w:val="single" w:sz="4" w:space="0" w:color="66AAE6" w:themeColor="text1" w:themeTint="99"/>
        <w:bottom w:val="single" w:sz="4" w:space="0" w:color="66AAE6" w:themeColor="text1" w:themeTint="99"/>
        <w:right w:val="single" w:sz="4" w:space="0" w:color="66AAE6" w:themeColor="text1" w:themeTint="99"/>
        <w:insideH w:val="single" w:sz="4" w:space="0" w:color="66AAE6" w:themeColor="text1" w:themeTint="99"/>
        <w:insideV w:val="single" w:sz="4" w:space="0" w:color="66AAE6" w:themeColor="text1" w:themeTint="99"/>
      </w:tblBorders>
    </w:tblPr>
    <w:tblStylePr w:type="firstRow">
      <w:rPr>
        <w:b/>
        <w:bCs/>
        <w:color w:val="FFFFFF" w:themeColor="background1"/>
      </w:rPr>
      <w:tblPr/>
      <w:tcPr>
        <w:tcBorders>
          <w:top w:val="single" w:sz="4" w:space="0" w:color="1E71B8" w:themeColor="text1"/>
          <w:left w:val="single" w:sz="4" w:space="0" w:color="1E71B8" w:themeColor="text1"/>
          <w:bottom w:val="single" w:sz="4" w:space="0" w:color="1E71B8" w:themeColor="text1"/>
          <w:right w:val="single" w:sz="4" w:space="0" w:color="1E71B8" w:themeColor="text1"/>
          <w:insideH w:val="nil"/>
          <w:insideV w:val="nil"/>
        </w:tcBorders>
        <w:shd w:val="clear" w:color="auto" w:fill="1E71B8" w:themeFill="text1"/>
      </w:tcPr>
    </w:tblStylePr>
    <w:tblStylePr w:type="lastRow">
      <w:rPr>
        <w:b/>
        <w:bCs/>
      </w:rPr>
      <w:tblPr/>
      <w:tcPr>
        <w:tcBorders>
          <w:top w:val="double" w:sz="4" w:space="0" w:color="1E71B8" w:themeColor="text1"/>
        </w:tcBorders>
      </w:tcPr>
    </w:tblStylePr>
    <w:tblStylePr w:type="firstCol">
      <w:rPr>
        <w:b/>
        <w:bCs/>
      </w:rPr>
    </w:tblStylePr>
    <w:tblStylePr w:type="lastCol">
      <w:rPr>
        <w:b/>
        <w:bCs/>
      </w:rPr>
    </w:tblStylePr>
    <w:tblStylePr w:type="band1Vert">
      <w:tblPr/>
      <w:tcPr>
        <w:shd w:val="clear" w:color="auto" w:fill="CBE2F6" w:themeFill="text1" w:themeFillTint="33"/>
      </w:tcPr>
    </w:tblStylePr>
    <w:tblStylePr w:type="band1Horz">
      <w:tblPr/>
      <w:tcPr>
        <w:shd w:val="clear" w:color="auto" w:fill="CBE2F6" w:themeFill="text1" w:themeFillTint="33"/>
      </w:tcPr>
    </w:tblStylePr>
  </w:style>
  <w:style w:type="table" w:styleId="GridTable4-Accent1">
    <w:name w:val="Grid Table 4 Accent 1"/>
    <w:basedOn w:val="TableNormal"/>
    <w:uiPriority w:val="49"/>
    <w:rsid w:val="00C30AB8"/>
    <w:pPr>
      <w:spacing w:after="0" w:line="240" w:lineRule="auto"/>
    </w:pPr>
    <w:tblPr>
      <w:tblStyleRowBandSize w:val="1"/>
      <w:tblStyleColBandSize w:val="1"/>
      <w:tblBorders>
        <w:top w:val="single" w:sz="4" w:space="0" w:color="66AAE6" w:themeColor="accent1" w:themeTint="99"/>
        <w:left w:val="single" w:sz="4" w:space="0" w:color="66AAE6" w:themeColor="accent1" w:themeTint="99"/>
        <w:bottom w:val="single" w:sz="4" w:space="0" w:color="66AAE6" w:themeColor="accent1" w:themeTint="99"/>
        <w:right w:val="single" w:sz="4" w:space="0" w:color="66AAE6" w:themeColor="accent1" w:themeTint="99"/>
        <w:insideH w:val="single" w:sz="4" w:space="0" w:color="66AAE6" w:themeColor="accent1" w:themeTint="99"/>
        <w:insideV w:val="single" w:sz="4" w:space="0" w:color="66AAE6" w:themeColor="accent1" w:themeTint="99"/>
      </w:tblBorders>
    </w:tblPr>
    <w:tblStylePr w:type="firstRow">
      <w:rPr>
        <w:b/>
        <w:bCs/>
        <w:color w:val="FFFFFF" w:themeColor="background1"/>
      </w:rPr>
      <w:tblPr/>
      <w:tcPr>
        <w:tcBorders>
          <w:top w:val="single" w:sz="4" w:space="0" w:color="1E71B8" w:themeColor="accent1"/>
          <w:left w:val="single" w:sz="4" w:space="0" w:color="1E71B8" w:themeColor="accent1"/>
          <w:bottom w:val="single" w:sz="4" w:space="0" w:color="1E71B8" w:themeColor="accent1"/>
          <w:right w:val="single" w:sz="4" w:space="0" w:color="1E71B8" w:themeColor="accent1"/>
          <w:insideH w:val="nil"/>
          <w:insideV w:val="nil"/>
        </w:tcBorders>
        <w:shd w:val="clear" w:color="auto" w:fill="1E71B8" w:themeFill="accent1"/>
      </w:tcPr>
    </w:tblStylePr>
    <w:tblStylePr w:type="lastRow">
      <w:rPr>
        <w:b/>
        <w:bCs/>
      </w:rPr>
      <w:tblPr/>
      <w:tcPr>
        <w:tcBorders>
          <w:top w:val="double" w:sz="4" w:space="0" w:color="1E71B8" w:themeColor="accent1"/>
        </w:tcBorders>
      </w:tcPr>
    </w:tblStylePr>
    <w:tblStylePr w:type="firstCol">
      <w:rPr>
        <w:b/>
        <w:bCs/>
      </w:rPr>
    </w:tblStylePr>
    <w:tblStylePr w:type="lastCol">
      <w:rPr>
        <w:b/>
        <w:bCs/>
      </w:rPr>
    </w:tblStylePr>
    <w:tblStylePr w:type="band1Vert">
      <w:tblPr/>
      <w:tcPr>
        <w:shd w:val="clear" w:color="auto" w:fill="CBE2F6" w:themeFill="accent1" w:themeFillTint="33"/>
      </w:tcPr>
    </w:tblStylePr>
    <w:tblStylePr w:type="band1Horz">
      <w:tblPr/>
      <w:tcPr>
        <w:shd w:val="clear" w:color="auto" w:fill="CBE2F6" w:themeFill="accent1" w:themeFillTint="33"/>
      </w:tcPr>
    </w:tblStylePr>
  </w:style>
  <w:style w:type="table" w:styleId="GridTable4-Accent2">
    <w:name w:val="Grid Table 4 Accent 2"/>
    <w:basedOn w:val="TableNormal"/>
    <w:uiPriority w:val="49"/>
    <w:rsid w:val="00C30AB8"/>
    <w:pPr>
      <w:spacing w:after="0" w:line="240" w:lineRule="auto"/>
    </w:pPr>
    <w:tblPr>
      <w:tblStyleRowBandSize w:val="1"/>
      <w:tblStyleColBandSize w:val="1"/>
      <w:tblBorders>
        <w:top w:val="single" w:sz="4" w:space="0" w:color="C9CACC" w:themeColor="accent2" w:themeTint="99"/>
        <w:left w:val="single" w:sz="4" w:space="0" w:color="C9CACC" w:themeColor="accent2" w:themeTint="99"/>
        <w:bottom w:val="single" w:sz="4" w:space="0" w:color="C9CACC" w:themeColor="accent2" w:themeTint="99"/>
        <w:right w:val="single" w:sz="4" w:space="0" w:color="C9CACC" w:themeColor="accent2" w:themeTint="99"/>
        <w:insideH w:val="single" w:sz="4" w:space="0" w:color="C9CACC" w:themeColor="accent2" w:themeTint="99"/>
        <w:insideV w:val="single" w:sz="4" w:space="0" w:color="C9CACC" w:themeColor="accent2" w:themeTint="99"/>
      </w:tblBorders>
    </w:tblPr>
    <w:tblStylePr w:type="firstRow">
      <w:rPr>
        <w:b/>
        <w:bCs/>
        <w:color w:val="FFFFFF" w:themeColor="background1"/>
      </w:rPr>
      <w:tblPr/>
      <w:tcPr>
        <w:tcBorders>
          <w:top w:val="single" w:sz="4" w:space="0" w:color="A6A8AA" w:themeColor="accent2"/>
          <w:left w:val="single" w:sz="4" w:space="0" w:color="A6A8AA" w:themeColor="accent2"/>
          <w:bottom w:val="single" w:sz="4" w:space="0" w:color="A6A8AA" w:themeColor="accent2"/>
          <w:right w:val="single" w:sz="4" w:space="0" w:color="A6A8AA" w:themeColor="accent2"/>
          <w:insideH w:val="nil"/>
          <w:insideV w:val="nil"/>
        </w:tcBorders>
        <w:shd w:val="clear" w:color="auto" w:fill="A6A8AA" w:themeFill="accent2"/>
      </w:tcPr>
    </w:tblStylePr>
    <w:tblStylePr w:type="lastRow">
      <w:rPr>
        <w:b/>
        <w:bCs/>
      </w:rPr>
      <w:tblPr/>
      <w:tcPr>
        <w:tcBorders>
          <w:top w:val="double" w:sz="4" w:space="0" w:color="A6A8AA" w:themeColor="accent2"/>
        </w:tcBorders>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GridTable4-Accent3">
    <w:name w:val="Grid Table 4 Accent 3"/>
    <w:basedOn w:val="TableNormal"/>
    <w:uiPriority w:val="49"/>
    <w:rsid w:val="00C30AB8"/>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C30AB8"/>
    <w:pPr>
      <w:spacing w:after="0" w:line="240" w:lineRule="auto"/>
    </w:pPr>
    <w:tblPr>
      <w:tblStyleRowBandSize w:val="1"/>
      <w:tblStyleColBandSize w:val="1"/>
      <w:tblBorders>
        <w:top w:val="single" w:sz="4" w:space="0" w:color="9ABEDE" w:themeColor="accent4" w:themeTint="99"/>
        <w:left w:val="single" w:sz="4" w:space="0" w:color="9ABEDE" w:themeColor="accent4" w:themeTint="99"/>
        <w:bottom w:val="single" w:sz="4" w:space="0" w:color="9ABEDE" w:themeColor="accent4" w:themeTint="99"/>
        <w:right w:val="single" w:sz="4" w:space="0" w:color="9ABEDE" w:themeColor="accent4" w:themeTint="99"/>
        <w:insideH w:val="single" w:sz="4" w:space="0" w:color="9ABEDE" w:themeColor="accent4" w:themeTint="99"/>
        <w:insideV w:val="single" w:sz="4" w:space="0" w:color="9ABEDE" w:themeColor="accent4" w:themeTint="99"/>
      </w:tblBorders>
    </w:tblPr>
    <w:tblStylePr w:type="firstRow">
      <w:rPr>
        <w:b/>
        <w:bCs/>
        <w:color w:val="FFFFFF" w:themeColor="background1"/>
      </w:rPr>
      <w:tblPr/>
      <w:tcPr>
        <w:tcBorders>
          <w:top w:val="single" w:sz="4" w:space="0" w:color="5793C9" w:themeColor="accent4"/>
          <w:left w:val="single" w:sz="4" w:space="0" w:color="5793C9" w:themeColor="accent4"/>
          <w:bottom w:val="single" w:sz="4" w:space="0" w:color="5793C9" w:themeColor="accent4"/>
          <w:right w:val="single" w:sz="4" w:space="0" w:color="5793C9" w:themeColor="accent4"/>
          <w:insideH w:val="nil"/>
          <w:insideV w:val="nil"/>
        </w:tcBorders>
        <w:shd w:val="clear" w:color="auto" w:fill="5793C9" w:themeFill="accent4"/>
      </w:tcPr>
    </w:tblStylePr>
    <w:tblStylePr w:type="lastRow">
      <w:rPr>
        <w:b/>
        <w:bCs/>
      </w:rPr>
      <w:tblPr/>
      <w:tcPr>
        <w:tcBorders>
          <w:top w:val="double" w:sz="4" w:space="0" w:color="5793C9" w:themeColor="accent4"/>
        </w:tcBorders>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GridTable4-Accent5">
    <w:name w:val="Grid Table 4 Accent 5"/>
    <w:basedOn w:val="TableNormal"/>
    <w:uiPriority w:val="49"/>
    <w:rsid w:val="00C30AB8"/>
    <w:pPr>
      <w:spacing w:after="0" w:line="240" w:lineRule="auto"/>
    </w:pPr>
    <w:tblPr>
      <w:tblStyleRowBandSize w:val="1"/>
      <w:tblStyleColBandSize w:val="1"/>
      <w:tblBorders>
        <w:top w:val="single" w:sz="4" w:space="0" w:color="D6D7D9" w:themeColor="accent5" w:themeTint="99"/>
        <w:left w:val="single" w:sz="4" w:space="0" w:color="D6D7D9" w:themeColor="accent5" w:themeTint="99"/>
        <w:bottom w:val="single" w:sz="4" w:space="0" w:color="D6D7D9" w:themeColor="accent5" w:themeTint="99"/>
        <w:right w:val="single" w:sz="4" w:space="0" w:color="D6D7D9" w:themeColor="accent5" w:themeTint="99"/>
        <w:insideH w:val="single" w:sz="4" w:space="0" w:color="D6D7D9" w:themeColor="accent5" w:themeTint="99"/>
        <w:insideV w:val="single" w:sz="4" w:space="0" w:color="D6D7D9" w:themeColor="accent5" w:themeTint="99"/>
      </w:tblBorders>
    </w:tblPr>
    <w:tblStylePr w:type="firstRow">
      <w:rPr>
        <w:b/>
        <w:bCs/>
        <w:color w:val="FFFFFF" w:themeColor="background1"/>
      </w:rPr>
      <w:tblPr/>
      <w:tcPr>
        <w:tcBorders>
          <w:top w:val="single" w:sz="4" w:space="0" w:color="BCBEC0" w:themeColor="accent5"/>
          <w:left w:val="single" w:sz="4" w:space="0" w:color="BCBEC0" w:themeColor="accent5"/>
          <w:bottom w:val="single" w:sz="4" w:space="0" w:color="BCBEC0" w:themeColor="accent5"/>
          <w:right w:val="single" w:sz="4" w:space="0" w:color="BCBEC0" w:themeColor="accent5"/>
          <w:insideH w:val="nil"/>
          <w:insideV w:val="nil"/>
        </w:tcBorders>
        <w:shd w:val="clear" w:color="auto" w:fill="BCBEC0" w:themeFill="accent5"/>
      </w:tcPr>
    </w:tblStylePr>
    <w:tblStylePr w:type="lastRow">
      <w:rPr>
        <w:b/>
        <w:bCs/>
      </w:rPr>
      <w:tblPr/>
      <w:tcPr>
        <w:tcBorders>
          <w:top w:val="double" w:sz="4" w:space="0" w:color="BCBEC0" w:themeColor="accent5"/>
        </w:tcBorders>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GridTable4-Accent6">
    <w:name w:val="Grid Table 4 Accent 6"/>
    <w:basedOn w:val="TableNormal"/>
    <w:uiPriority w:val="49"/>
    <w:rsid w:val="00C30AB8"/>
    <w:pPr>
      <w:spacing w:after="0" w:line="240" w:lineRule="auto"/>
    </w:pPr>
    <w:tblPr>
      <w:tblStyleRowBandSize w:val="1"/>
      <w:tblStyleColBandSize w:val="1"/>
      <w:tblBorders>
        <w:top w:val="single" w:sz="4" w:space="0" w:color="BBD4E9" w:themeColor="accent6" w:themeTint="99"/>
        <w:left w:val="single" w:sz="4" w:space="0" w:color="BBD4E9" w:themeColor="accent6" w:themeTint="99"/>
        <w:bottom w:val="single" w:sz="4" w:space="0" w:color="BBD4E9" w:themeColor="accent6" w:themeTint="99"/>
        <w:right w:val="single" w:sz="4" w:space="0" w:color="BBD4E9" w:themeColor="accent6" w:themeTint="99"/>
        <w:insideH w:val="single" w:sz="4" w:space="0" w:color="BBD4E9" w:themeColor="accent6" w:themeTint="99"/>
        <w:insideV w:val="single" w:sz="4" w:space="0" w:color="BBD4E9" w:themeColor="accent6" w:themeTint="99"/>
      </w:tblBorders>
    </w:tblPr>
    <w:tblStylePr w:type="firstRow">
      <w:rPr>
        <w:b/>
        <w:bCs/>
        <w:color w:val="FFFFFF" w:themeColor="background1"/>
      </w:rPr>
      <w:tblPr/>
      <w:tcPr>
        <w:tcBorders>
          <w:top w:val="single" w:sz="4" w:space="0" w:color="8FB8DB" w:themeColor="accent6"/>
          <w:left w:val="single" w:sz="4" w:space="0" w:color="8FB8DB" w:themeColor="accent6"/>
          <w:bottom w:val="single" w:sz="4" w:space="0" w:color="8FB8DB" w:themeColor="accent6"/>
          <w:right w:val="single" w:sz="4" w:space="0" w:color="8FB8DB" w:themeColor="accent6"/>
          <w:insideH w:val="nil"/>
          <w:insideV w:val="nil"/>
        </w:tcBorders>
        <w:shd w:val="clear" w:color="auto" w:fill="8FB8DB" w:themeFill="accent6"/>
      </w:tcPr>
    </w:tblStylePr>
    <w:tblStylePr w:type="lastRow">
      <w:rPr>
        <w:b/>
        <w:bCs/>
      </w:rPr>
      <w:tblPr/>
      <w:tcPr>
        <w:tcBorders>
          <w:top w:val="double" w:sz="4" w:space="0" w:color="8FB8DB" w:themeColor="accent6"/>
        </w:tcBorders>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GridTable5Dark">
    <w:name w:val="Grid Table 5 Dark"/>
    <w:basedOn w:val="TableNormal"/>
    <w:uiPriority w:val="50"/>
    <w:rsid w:val="00C30A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2F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71B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71B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71B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71B8" w:themeFill="text1"/>
      </w:tcPr>
    </w:tblStylePr>
    <w:tblStylePr w:type="band1Vert">
      <w:tblPr/>
      <w:tcPr>
        <w:shd w:val="clear" w:color="auto" w:fill="98C6EE" w:themeFill="text1" w:themeFillTint="66"/>
      </w:tcPr>
    </w:tblStylePr>
    <w:tblStylePr w:type="band1Horz">
      <w:tblPr/>
      <w:tcPr>
        <w:shd w:val="clear" w:color="auto" w:fill="98C6EE" w:themeFill="text1" w:themeFillTint="66"/>
      </w:tcPr>
    </w:tblStylePr>
  </w:style>
  <w:style w:type="table" w:styleId="GridTable5Dark-Accent1">
    <w:name w:val="Grid Table 5 Dark Accent 1"/>
    <w:basedOn w:val="TableNormal"/>
    <w:uiPriority w:val="50"/>
    <w:rsid w:val="00C30A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2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71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71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71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71B8" w:themeFill="accent1"/>
      </w:tcPr>
    </w:tblStylePr>
    <w:tblStylePr w:type="band1Vert">
      <w:tblPr/>
      <w:tcPr>
        <w:shd w:val="clear" w:color="auto" w:fill="98C6EE" w:themeFill="accent1" w:themeFillTint="66"/>
      </w:tcPr>
    </w:tblStylePr>
    <w:tblStylePr w:type="band1Horz">
      <w:tblPr/>
      <w:tcPr>
        <w:shd w:val="clear" w:color="auto" w:fill="98C6EE" w:themeFill="accent1" w:themeFillTint="66"/>
      </w:tcPr>
    </w:tblStylePr>
  </w:style>
  <w:style w:type="table" w:styleId="GridTable5Dark-Accent2">
    <w:name w:val="Grid Table 5 Dark Accent 2"/>
    <w:basedOn w:val="TableNormal"/>
    <w:uiPriority w:val="50"/>
    <w:rsid w:val="00C30A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A8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A8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A8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A8AA" w:themeFill="accent2"/>
      </w:tcPr>
    </w:tblStylePr>
    <w:tblStylePr w:type="band1Vert">
      <w:tblPr/>
      <w:tcPr>
        <w:shd w:val="clear" w:color="auto" w:fill="DBDCDD" w:themeFill="accent2" w:themeFillTint="66"/>
      </w:tcPr>
    </w:tblStylePr>
    <w:tblStylePr w:type="band1Horz">
      <w:tblPr/>
      <w:tcPr>
        <w:shd w:val="clear" w:color="auto" w:fill="DBDCDD" w:themeFill="accent2" w:themeFillTint="66"/>
      </w:tcPr>
    </w:tblStylePr>
  </w:style>
  <w:style w:type="table" w:styleId="GridTable5Dark-Accent3">
    <w:name w:val="Grid Table 5 Dark Accent 3"/>
    <w:basedOn w:val="TableNormal"/>
    <w:uiPriority w:val="50"/>
    <w:rsid w:val="00C30A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C30A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93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93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93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93C9" w:themeFill="accent4"/>
      </w:tcPr>
    </w:tblStylePr>
    <w:tblStylePr w:type="band1Vert">
      <w:tblPr/>
      <w:tcPr>
        <w:shd w:val="clear" w:color="auto" w:fill="BBD3E9" w:themeFill="accent4" w:themeFillTint="66"/>
      </w:tcPr>
    </w:tblStylePr>
    <w:tblStylePr w:type="band1Horz">
      <w:tblPr/>
      <w:tcPr>
        <w:shd w:val="clear" w:color="auto" w:fill="BBD3E9" w:themeFill="accent4" w:themeFillTint="66"/>
      </w:tcPr>
    </w:tblStylePr>
  </w:style>
  <w:style w:type="table" w:styleId="GridTable5Dark-Accent5">
    <w:name w:val="Grid Table 5 Dark Accent 5"/>
    <w:basedOn w:val="TableNormal"/>
    <w:uiPriority w:val="50"/>
    <w:rsid w:val="00C30A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BE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BE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BE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BEC0" w:themeFill="accent5"/>
      </w:tcPr>
    </w:tblStylePr>
    <w:tblStylePr w:type="band1Vert">
      <w:tblPr/>
      <w:tcPr>
        <w:shd w:val="clear" w:color="auto" w:fill="E4E4E5" w:themeFill="accent5" w:themeFillTint="66"/>
      </w:tcPr>
    </w:tblStylePr>
    <w:tblStylePr w:type="band1Horz">
      <w:tblPr/>
      <w:tcPr>
        <w:shd w:val="clear" w:color="auto" w:fill="E4E4E5" w:themeFill="accent5" w:themeFillTint="66"/>
      </w:tcPr>
    </w:tblStylePr>
  </w:style>
  <w:style w:type="table" w:styleId="GridTable5Dark-Accent6">
    <w:name w:val="Grid Table 5 Dark Accent 6"/>
    <w:basedOn w:val="TableNormal"/>
    <w:uiPriority w:val="50"/>
    <w:rsid w:val="00C30A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0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8D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8D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8D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8DB" w:themeFill="accent6"/>
      </w:tcPr>
    </w:tblStylePr>
    <w:tblStylePr w:type="band1Vert">
      <w:tblPr/>
      <w:tcPr>
        <w:shd w:val="clear" w:color="auto" w:fill="D2E2F0" w:themeFill="accent6" w:themeFillTint="66"/>
      </w:tcPr>
    </w:tblStylePr>
    <w:tblStylePr w:type="band1Horz">
      <w:tblPr/>
      <w:tcPr>
        <w:shd w:val="clear" w:color="auto" w:fill="D2E2F0" w:themeFill="accent6" w:themeFillTint="66"/>
      </w:tcPr>
    </w:tblStylePr>
  </w:style>
  <w:style w:type="table" w:styleId="GridTable6Colorful">
    <w:name w:val="Grid Table 6 Colorful"/>
    <w:basedOn w:val="TableNormal"/>
    <w:uiPriority w:val="51"/>
    <w:rsid w:val="00C30AB8"/>
    <w:pPr>
      <w:spacing w:after="0" w:line="240" w:lineRule="auto"/>
    </w:pPr>
    <w:rPr>
      <w:color w:val="1E71B8" w:themeColor="text1"/>
    </w:rPr>
    <w:tblPr>
      <w:tblStyleRowBandSize w:val="1"/>
      <w:tblStyleColBandSize w:val="1"/>
      <w:tblBorders>
        <w:top w:val="single" w:sz="4" w:space="0" w:color="66AAE6" w:themeColor="text1" w:themeTint="99"/>
        <w:left w:val="single" w:sz="4" w:space="0" w:color="66AAE6" w:themeColor="text1" w:themeTint="99"/>
        <w:bottom w:val="single" w:sz="4" w:space="0" w:color="66AAE6" w:themeColor="text1" w:themeTint="99"/>
        <w:right w:val="single" w:sz="4" w:space="0" w:color="66AAE6" w:themeColor="text1" w:themeTint="99"/>
        <w:insideH w:val="single" w:sz="4" w:space="0" w:color="66AAE6" w:themeColor="text1" w:themeTint="99"/>
        <w:insideV w:val="single" w:sz="4" w:space="0" w:color="66AAE6" w:themeColor="text1" w:themeTint="99"/>
      </w:tblBorders>
    </w:tblPr>
    <w:tblStylePr w:type="firstRow">
      <w:rPr>
        <w:b/>
        <w:bCs/>
      </w:rPr>
      <w:tblPr/>
      <w:tcPr>
        <w:tcBorders>
          <w:bottom w:val="single" w:sz="12" w:space="0" w:color="66AAE6" w:themeColor="text1" w:themeTint="99"/>
        </w:tcBorders>
      </w:tcPr>
    </w:tblStylePr>
    <w:tblStylePr w:type="lastRow">
      <w:rPr>
        <w:b/>
        <w:bCs/>
      </w:rPr>
      <w:tblPr/>
      <w:tcPr>
        <w:tcBorders>
          <w:top w:val="double" w:sz="4" w:space="0" w:color="66AAE6" w:themeColor="text1" w:themeTint="99"/>
        </w:tcBorders>
      </w:tcPr>
    </w:tblStylePr>
    <w:tblStylePr w:type="firstCol">
      <w:rPr>
        <w:b/>
        <w:bCs/>
      </w:rPr>
    </w:tblStylePr>
    <w:tblStylePr w:type="lastCol">
      <w:rPr>
        <w:b/>
        <w:bCs/>
      </w:rPr>
    </w:tblStylePr>
    <w:tblStylePr w:type="band1Vert">
      <w:tblPr/>
      <w:tcPr>
        <w:shd w:val="clear" w:color="auto" w:fill="CBE2F6" w:themeFill="text1" w:themeFillTint="33"/>
      </w:tcPr>
    </w:tblStylePr>
    <w:tblStylePr w:type="band1Horz">
      <w:tblPr/>
      <w:tcPr>
        <w:shd w:val="clear" w:color="auto" w:fill="CBE2F6" w:themeFill="text1" w:themeFillTint="33"/>
      </w:tcPr>
    </w:tblStylePr>
  </w:style>
  <w:style w:type="table" w:styleId="GridTable6Colorful-Accent1">
    <w:name w:val="Grid Table 6 Colorful Accent 1"/>
    <w:basedOn w:val="TableNormal"/>
    <w:uiPriority w:val="51"/>
    <w:rsid w:val="00C30AB8"/>
    <w:pPr>
      <w:spacing w:after="0" w:line="240" w:lineRule="auto"/>
    </w:pPr>
    <w:rPr>
      <w:color w:val="165489" w:themeColor="accent1" w:themeShade="BF"/>
    </w:rPr>
    <w:tblPr>
      <w:tblStyleRowBandSize w:val="1"/>
      <w:tblStyleColBandSize w:val="1"/>
      <w:tblBorders>
        <w:top w:val="single" w:sz="4" w:space="0" w:color="66AAE6" w:themeColor="accent1" w:themeTint="99"/>
        <w:left w:val="single" w:sz="4" w:space="0" w:color="66AAE6" w:themeColor="accent1" w:themeTint="99"/>
        <w:bottom w:val="single" w:sz="4" w:space="0" w:color="66AAE6" w:themeColor="accent1" w:themeTint="99"/>
        <w:right w:val="single" w:sz="4" w:space="0" w:color="66AAE6" w:themeColor="accent1" w:themeTint="99"/>
        <w:insideH w:val="single" w:sz="4" w:space="0" w:color="66AAE6" w:themeColor="accent1" w:themeTint="99"/>
        <w:insideV w:val="single" w:sz="4" w:space="0" w:color="66AAE6" w:themeColor="accent1" w:themeTint="99"/>
      </w:tblBorders>
    </w:tblPr>
    <w:tblStylePr w:type="firstRow">
      <w:rPr>
        <w:b/>
        <w:bCs/>
      </w:rPr>
      <w:tblPr/>
      <w:tcPr>
        <w:tcBorders>
          <w:bottom w:val="single" w:sz="12" w:space="0" w:color="66AAE6" w:themeColor="accent1" w:themeTint="99"/>
        </w:tcBorders>
      </w:tcPr>
    </w:tblStylePr>
    <w:tblStylePr w:type="lastRow">
      <w:rPr>
        <w:b/>
        <w:bCs/>
      </w:rPr>
      <w:tblPr/>
      <w:tcPr>
        <w:tcBorders>
          <w:top w:val="double" w:sz="4" w:space="0" w:color="66AAE6" w:themeColor="accent1" w:themeTint="99"/>
        </w:tcBorders>
      </w:tcPr>
    </w:tblStylePr>
    <w:tblStylePr w:type="firstCol">
      <w:rPr>
        <w:b/>
        <w:bCs/>
      </w:rPr>
    </w:tblStylePr>
    <w:tblStylePr w:type="lastCol">
      <w:rPr>
        <w:b/>
        <w:bCs/>
      </w:rPr>
    </w:tblStylePr>
    <w:tblStylePr w:type="band1Vert">
      <w:tblPr/>
      <w:tcPr>
        <w:shd w:val="clear" w:color="auto" w:fill="CBE2F6" w:themeFill="accent1" w:themeFillTint="33"/>
      </w:tcPr>
    </w:tblStylePr>
    <w:tblStylePr w:type="band1Horz">
      <w:tblPr/>
      <w:tcPr>
        <w:shd w:val="clear" w:color="auto" w:fill="CBE2F6" w:themeFill="accent1" w:themeFillTint="33"/>
      </w:tcPr>
    </w:tblStylePr>
  </w:style>
  <w:style w:type="table" w:styleId="GridTable6Colorful-Accent2">
    <w:name w:val="Grid Table 6 Colorful Accent 2"/>
    <w:basedOn w:val="TableNormal"/>
    <w:uiPriority w:val="51"/>
    <w:rsid w:val="00C30AB8"/>
    <w:pPr>
      <w:spacing w:after="0" w:line="240" w:lineRule="auto"/>
    </w:pPr>
    <w:rPr>
      <w:color w:val="7B7D80" w:themeColor="accent2" w:themeShade="BF"/>
    </w:rPr>
    <w:tblPr>
      <w:tblStyleRowBandSize w:val="1"/>
      <w:tblStyleColBandSize w:val="1"/>
      <w:tblBorders>
        <w:top w:val="single" w:sz="4" w:space="0" w:color="C9CACC" w:themeColor="accent2" w:themeTint="99"/>
        <w:left w:val="single" w:sz="4" w:space="0" w:color="C9CACC" w:themeColor="accent2" w:themeTint="99"/>
        <w:bottom w:val="single" w:sz="4" w:space="0" w:color="C9CACC" w:themeColor="accent2" w:themeTint="99"/>
        <w:right w:val="single" w:sz="4" w:space="0" w:color="C9CACC" w:themeColor="accent2" w:themeTint="99"/>
        <w:insideH w:val="single" w:sz="4" w:space="0" w:color="C9CACC" w:themeColor="accent2" w:themeTint="99"/>
        <w:insideV w:val="single" w:sz="4" w:space="0" w:color="C9CACC" w:themeColor="accent2" w:themeTint="99"/>
      </w:tblBorders>
    </w:tblPr>
    <w:tblStylePr w:type="firstRow">
      <w:rPr>
        <w:b/>
        <w:bCs/>
      </w:rPr>
      <w:tblPr/>
      <w:tcPr>
        <w:tcBorders>
          <w:bottom w:val="single" w:sz="12" w:space="0" w:color="C9CACC" w:themeColor="accent2" w:themeTint="99"/>
        </w:tcBorders>
      </w:tcPr>
    </w:tblStylePr>
    <w:tblStylePr w:type="lastRow">
      <w:rPr>
        <w:b/>
        <w:bCs/>
      </w:rPr>
      <w:tblPr/>
      <w:tcPr>
        <w:tcBorders>
          <w:top w:val="double" w:sz="4" w:space="0" w:color="C9CACC" w:themeColor="accent2" w:themeTint="99"/>
        </w:tcBorders>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GridTable6Colorful-Accent3">
    <w:name w:val="Grid Table 6 Colorful Accent 3"/>
    <w:basedOn w:val="TableNormal"/>
    <w:uiPriority w:val="51"/>
    <w:rsid w:val="00C30AB8"/>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C30AB8"/>
    <w:pPr>
      <w:spacing w:after="0" w:line="240" w:lineRule="auto"/>
    </w:pPr>
    <w:rPr>
      <w:color w:val="346EA3" w:themeColor="accent4" w:themeShade="BF"/>
    </w:rPr>
    <w:tblPr>
      <w:tblStyleRowBandSize w:val="1"/>
      <w:tblStyleColBandSize w:val="1"/>
      <w:tblBorders>
        <w:top w:val="single" w:sz="4" w:space="0" w:color="9ABEDE" w:themeColor="accent4" w:themeTint="99"/>
        <w:left w:val="single" w:sz="4" w:space="0" w:color="9ABEDE" w:themeColor="accent4" w:themeTint="99"/>
        <w:bottom w:val="single" w:sz="4" w:space="0" w:color="9ABEDE" w:themeColor="accent4" w:themeTint="99"/>
        <w:right w:val="single" w:sz="4" w:space="0" w:color="9ABEDE" w:themeColor="accent4" w:themeTint="99"/>
        <w:insideH w:val="single" w:sz="4" w:space="0" w:color="9ABEDE" w:themeColor="accent4" w:themeTint="99"/>
        <w:insideV w:val="single" w:sz="4" w:space="0" w:color="9ABEDE" w:themeColor="accent4" w:themeTint="99"/>
      </w:tblBorders>
    </w:tblPr>
    <w:tblStylePr w:type="firstRow">
      <w:rPr>
        <w:b/>
        <w:bCs/>
      </w:rPr>
      <w:tblPr/>
      <w:tcPr>
        <w:tcBorders>
          <w:bottom w:val="single" w:sz="12" w:space="0" w:color="9ABEDE" w:themeColor="accent4" w:themeTint="99"/>
        </w:tcBorders>
      </w:tcPr>
    </w:tblStylePr>
    <w:tblStylePr w:type="lastRow">
      <w:rPr>
        <w:b/>
        <w:bCs/>
      </w:rPr>
      <w:tblPr/>
      <w:tcPr>
        <w:tcBorders>
          <w:top w:val="double" w:sz="4" w:space="0" w:color="9ABEDE" w:themeColor="accent4" w:themeTint="99"/>
        </w:tcBorders>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GridTable6Colorful-Accent5">
    <w:name w:val="Grid Table 6 Colorful Accent 5"/>
    <w:basedOn w:val="TableNormal"/>
    <w:uiPriority w:val="51"/>
    <w:rsid w:val="00C30AB8"/>
    <w:pPr>
      <w:spacing w:after="0" w:line="240" w:lineRule="auto"/>
    </w:pPr>
    <w:rPr>
      <w:color w:val="8A8E91" w:themeColor="accent5" w:themeShade="BF"/>
    </w:rPr>
    <w:tblPr>
      <w:tblStyleRowBandSize w:val="1"/>
      <w:tblStyleColBandSize w:val="1"/>
      <w:tblBorders>
        <w:top w:val="single" w:sz="4" w:space="0" w:color="D6D7D9" w:themeColor="accent5" w:themeTint="99"/>
        <w:left w:val="single" w:sz="4" w:space="0" w:color="D6D7D9" w:themeColor="accent5" w:themeTint="99"/>
        <w:bottom w:val="single" w:sz="4" w:space="0" w:color="D6D7D9" w:themeColor="accent5" w:themeTint="99"/>
        <w:right w:val="single" w:sz="4" w:space="0" w:color="D6D7D9" w:themeColor="accent5" w:themeTint="99"/>
        <w:insideH w:val="single" w:sz="4" w:space="0" w:color="D6D7D9" w:themeColor="accent5" w:themeTint="99"/>
        <w:insideV w:val="single" w:sz="4" w:space="0" w:color="D6D7D9" w:themeColor="accent5" w:themeTint="99"/>
      </w:tblBorders>
    </w:tblPr>
    <w:tblStylePr w:type="firstRow">
      <w:rPr>
        <w:b/>
        <w:bCs/>
      </w:rPr>
      <w:tblPr/>
      <w:tcPr>
        <w:tcBorders>
          <w:bottom w:val="single" w:sz="12" w:space="0" w:color="D6D7D9" w:themeColor="accent5" w:themeTint="99"/>
        </w:tcBorders>
      </w:tcPr>
    </w:tblStylePr>
    <w:tblStylePr w:type="lastRow">
      <w:rPr>
        <w:b/>
        <w:bCs/>
      </w:rPr>
      <w:tblPr/>
      <w:tcPr>
        <w:tcBorders>
          <w:top w:val="double" w:sz="4" w:space="0" w:color="D6D7D9" w:themeColor="accent5" w:themeTint="99"/>
        </w:tcBorders>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GridTable6Colorful-Accent6">
    <w:name w:val="Grid Table 6 Colorful Accent 6"/>
    <w:basedOn w:val="TableNormal"/>
    <w:uiPriority w:val="51"/>
    <w:rsid w:val="00C30AB8"/>
    <w:pPr>
      <w:spacing w:after="0" w:line="240" w:lineRule="auto"/>
    </w:pPr>
    <w:rPr>
      <w:color w:val="4A8CC4" w:themeColor="accent6" w:themeShade="BF"/>
    </w:rPr>
    <w:tblPr>
      <w:tblStyleRowBandSize w:val="1"/>
      <w:tblStyleColBandSize w:val="1"/>
      <w:tblBorders>
        <w:top w:val="single" w:sz="4" w:space="0" w:color="BBD4E9" w:themeColor="accent6" w:themeTint="99"/>
        <w:left w:val="single" w:sz="4" w:space="0" w:color="BBD4E9" w:themeColor="accent6" w:themeTint="99"/>
        <w:bottom w:val="single" w:sz="4" w:space="0" w:color="BBD4E9" w:themeColor="accent6" w:themeTint="99"/>
        <w:right w:val="single" w:sz="4" w:space="0" w:color="BBD4E9" w:themeColor="accent6" w:themeTint="99"/>
        <w:insideH w:val="single" w:sz="4" w:space="0" w:color="BBD4E9" w:themeColor="accent6" w:themeTint="99"/>
        <w:insideV w:val="single" w:sz="4" w:space="0" w:color="BBD4E9" w:themeColor="accent6" w:themeTint="99"/>
      </w:tblBorders>
    </w:tblPr>
    <w:tblStylePr w:type="firstRow">
      <w:rPr>
        <w:b/>
        <w:bCs/>
      </w:rPr>
      <w:tblPr/>
      <w:tcPr>
        <w:tcBorders>
          <w:bottom w:val="single" w:sz="12" w:space="0" w:color="BBD4E9" w:themeColor="accent6" w:themeTint="99"/>
        </w:tcBorders>
      </w:tcPr>
    </w:tblStylePr>
    <w:tblStylePr w:type="lastRow">
      <w:rPr>
        <w:b/>
        <w:bCs/>
      </w:rPr>
      <w:tblPr/>
      <w:tcPr>
        <w:tcBorders>
          <w:top w:val="double" w:sz="4" w:space="0" w:color="BBD4E9" w:themeColor="accent6" w:themeTint="99"/>
        </w:tcBorders>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GridTable7Colorful">
    <w:name w:val="Grid Table 7 Colorful"/>
    <w:basedOn w:val="TableNormal"/>
    <w:uiPriority w:val="52"/>
    <w:rsid w:val="00C30AB8"/>
    <w:pPr>
      <w:spacing w:after="0" w:line="240" w:lineRule="auto"/>
    </w:pPr>
    <w:rPr>
      <w:color w:val="1E71B8" w:themeColor="text1"/>
    </w:rPr>
    <w:tblPr>
      <w:tblStyleRowBandSize w:val="1"/>
      <w:tblStyleColBandSize w:val="1"/>
      <w:tblBorders>
        <w:top w:val="single" w:sz="4" w:space="0" w:color="66AAE6" w:themeColor="text1" w:themeTint="99"/>
        <w:left w:val="single" w:sz="4" w:space="0" w:color="66AAE6" w:themeColor="text1" w:themeTint="99"/>
        <w:bottom w:val="single" w:sz="4" w:space="0" w:color="66AAE6" w:themeColor="text1" w:themeTint="99"/>
        <w:right w:val="single" w:sz="4" w:space="0" w:color="66AAE6" w:themeColor="text1" w:themeTint="99"/>
        <w:insideH w:val="single" w:sz="4" w:space="0" w:color="66AAE6" w:themeColor="text1" w:themeTint="99"/>
        <w:insideV w:val="single" w:sz="4" w:space="0" w:color="66AAE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6" w:themeFill="text1" w:themeFillTint="33"/>
      </w:tcPr>
    </w:tblStylePr>
    <w:tblStylePr w:type="band1Horz">
      <w:tblPr/>
      <w:tcPr>
        <w:shd w:val="clear" w:color="auto" w:fill="CBE2F6" w:themeFill="text1" w:themeFillTint="33"/>
      </w:tcPr>
    </w:tblStylePr>
    <w:tblStylePr w:type="neCell">
      <w:tblPr/>
      <w:tcPr>
        <w:tcBorders>
          <w:bottom w:val="single" w:sz="4" w:space="0" w:color="66AAE6" w:themeColor="text1" w:themeTint="99"/>
        </w:tcBorders>
      </w:tcPr>
    </w:tblStylePr>
    <w:tblStylePr w:type="nwCell">
      <w:tblPr/>
      <w:tcPr>
        <w:tcBorders>
          <w:bottom w:val="single" w:sz="4" w:space="0" w:color="66AAE6" w:themeColor="text1" w:themeTint="99"/>
        </w:tcBorders>
      </w:tcPr>
    </w:tblStylePr>
    <w:tblStylePr w:type="seCell">
      <w:tblPr/>
      <w:tcPr>
        <w:tcBorders>
          <w:top w:val="single" w:sz="4" w:space="0" w:color="66AAE6" w:themeColor="text1" w:themeTint="99"/>
        </w:tcBorders>
      </w:tcPr>
    </w:tblStylePr>
    <w:tblStylePr w:type="swCell">
      <w:tblPr/>
      <w:tcPr>
        <w:tcBorders>
          <w:top w:val="single" w:sz="4" w:space="0" w:color="66AAE6" w:themeColor="text1" w:themeTint="99"/>
        </w:tcBorders>
      </w:tcPr>
    </w:tblStylePr>
  </w:style>
  <w:style w:type="table" w:styleId="GridTable7Colorful-Accent1">
    <w:name w:val="Grid Table 7 Colorful Accent 1"/>
    <w:basedOn w:val="TableNormal"/>
    <w:uiPriority w:val="52"/>
    <w:rsid w:val="00C30AB8"/>
    <w:pPr>
      <w:spacing w:after="0" w:line="240" w:lineRule="auto"/>
    </w:pPr>
    <w:rPr>
      <w:color w:val="165489" w:themeColor="accent1" w:themeShade="BF"/>
    </w:rPr>
    <w:tblPr>
      <w:tblStyleRowBandSize w:val="1"/>
      <w:tblStyleColBandSize w:val="1"/>
      <w:tblBorders>
        <w:top w:val="single" w:sz="4" w:space="0" w:color="66AAE6" w:themeColor="accent1" w:themeTint="99"/>
        <w:left w:val="single" w:sz="4" w:space="0" w:color="66AAE6" w:themeColor="accent1" w:themeTint="99"/>
        <w:bottom w:val="single" w:sz="4" w:space="0" w:color="66AAE6" w:themeColor="accent1" w:themeTint="99"/>
        <w:right w:val="single" w:sz="4" w:space="0" w:color="66AAE6" w:themeColor="accent1" w:themeTint="99"/>
        <w:insideH w:val="single" w:sz="4" w:space="0" w:color="66AAE6" w:themeColor="accent1" w:themeTint="99"/>
        <w:insideV w:val="single" w:sz="4" w:space="0" w:color="66AA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6" w:themeFill="accent1" w:themeFillTint="33"/>
      </w:tcPr>
    </w:tblStylePr>
    <w:tblStylePr w:type="band1Horz">
      <w:tblPr/>
      <w:tcPr>
        <w:shd w:val="clear" w:color="auto" w:fill="CBE2F6" w:themeFill="accent1" w:themeFillTint="33"/>
      </w:tcPr>
    </w:tblStylePr>
    <w:tblStylePr w:type="neCell">
      <w:tblPr/>
      <w:tcPr>
        <w:tcBorders>
          <w:bottom w:val="single" w:sz="4" w:space="0" w:color="66AAE6" w:themeColor="accent1" w:themeTint="99"/>
        </w:tcBorders>
      </w:tcPr>
    </w:tblStylePr>
    <w:tblStylePr w:type="nwCell">
      <w:tblPr/>
      <w:tcPr>
        <w:tcBorders>
          <w:bottom w:val="single" w:sz="4" w:space="0" w:color="66AAE6" w:themeColor="accent1" w:themeTint="99"/>
        </w:tcBorders>
      </w:tcPr>
    </w:tblStylePr>
    <w:tblStylePr w:type="seCell">
      <w:tblPr/>
      <w:tcPr>
        <w:tcBorders>
          <w:top w:val="single" w:sz="4" w:space="0" w:color="66AAE6" w:themeColor="accent1" w:themeTint="99"/>
        </w:tcBorders>
      </w:tcPr>
    </w:tblStylePr>
    <w:tblStylePr w:type="swCell">
      <w:tblPr/>
      <w:tcPr>
        <w:tcBorders>
          <w:top w:val="single" w:sz="4" w:space="0" w:color="66AAE6" w:themeColor="accent1" w:themeTint="99"/>
        </w:tcBorders>
      </w:tcPr>
    </w:tblStylePr>
  </w:style>
  <w:style w:type="table" w:styleId="GridTable7Colorful-Accent2">
    <w:name w:val="Grid Table 7 Colorful Accent 2"/>
    <w:basedOn w:val="TableNormal"/>
    <w:uiPriority w:val="52"/>
    <w:rsid w:val="00C30AB8"/>
    <w:pPr>
      <w:spacing w:after="0" w:line="240" w:lineRule="auto"/>
    </w:pPr>
    <w:rPr>
      <w:color w:val="7B7D80" w:themeColor="accent2" w:themeShade="BF"/>
    </w:rPr>
    <w:tblPr>
      <w:tblStyleRowBandSize w:val="1"/>
      <w:tblStyleColBandSize w:val="1"/>
      <w:tblBorders>
        <w:top w:val="single" w:sz="4" w:space="0" w:color="C9CACC" w:themeColor="accent2" w:themeTint="99"/>
        <w:left w:val="single" w:sz="4" w:space="0" w:color="C9CACC" w:themeColor="accent2" w:themeTint="99"/>
        <w:bottom w:val="single" w:sz="4" w:space="0" w:color="C9CACC" w:themeColor="accent2" w:themeTint="99"/>
        <w:right w:val="single" w:sz="4" w:space="0" w:color="C9CACC" w:themeColor="accent2" w:themeTint="99"/>
        <w:insideH w:val="single" w:sz="4" w:space="0" w:color="C9CACC" w:themeColor="accent2" w:themeTint="99"/>
        <w:insideV w:val="single" w:sz="4" w:space="0" w:color="C9CA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2" w:themeFillTint="33"/>
      </w:tcPr>
    </w:tblStylePr>
    <w:tblStylePr w:type="band1Horz">
      <w:tblPr/>
      <w:tcPr>
        <w:shd w:val="clear" w:color="auto" w:fill="EDEDEE" w:themeFill="accent2" w:themeFillTint="33"/>
      </w:tcPr>
    </w:tblStylePr>
    <w:tblStylePr w:type="neCell">
      <w:tblPr/>
      <w:tcPr>
        <w:tcBorders>
          <w:bottom w:val="single" w:sz="4" w:space="0" w:color="C9CACC" w:themeColor="accent2" w:themeTint="99"/>
        </w:tcBorders>
      </w:tcPr>
    </w:tblStylePr>
    <w:tblStylePr w:type="nwCell">
      <w:tblPr/>
      <w:tcPr>
        <w:tcBorders>
          <w:bottom w:val="single" w:sz="4" w:space="0" w:color="C9CACC" w:themeColor="accent2" w:themeTint="99"/>
        </w:tcBorders>
      </w:tcPr>
    </w:tblStylePr>
    <w:tblStylePr w:type="seCell">
      <w:tblPr/>
      <w:tcPr>
        <w:tcBorders>
          <w:top w:val="single" w:sz="4" w:space="0" w:color="C9CACC" w:themeColor="accent2" w:themeTint="99"/>
        </w:tcBorders>
      </w:tcPr>
    </w:tblStylePr>
    <w:tblStylePr w:type="swCell">
      <w:tblPr/>
      <w:tcPr>
        <w:tcBorders>
          <w:top w:val="single" w:sz="4" w:space="0" w:color="C9CACC" w:themeColor="accent2" w:themeTint="99"/>
        </w:tcBorders>
      </w:tcPr>
    </w:tblStylePr>
  </w:style>
  <w:style w:type="table" w:styleId="GridTable7Colorful-Accent3">
    <w:name w:val="Grid Table 7 Colorful Accent 3"/>
    <w:basedOn w:val="TableNormal"/>
    <w:uiPriority w:val="52"/>
    <w:rsid w:val="00C30AB8"/>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C30AB8"/>
    <w:pPr>
      <w:spacing w:after="0" w:line="240" w:lineRule="auto"/>
    </w:pPr>
    <w:rPr>
      <w:color w:val="346EA3" w:themeColor="accent4" w:themeShade="BF"/>
    </w:rPr>
    <w:tblPr>
      <w:tblStyleRowBandSize w:val="1"/>
      <w:tblStyleColBandSize w:val="1"/>
      <w:tblBorders>
        <w:top w:val="single" w:sz="4" w:space="0" w:color="9ABEDE" w:themeColor="accent4" w:themeTint="99"/>
        <w:left w:val="single" w:sz="4" w:space="0" w:color="9ABEDE" w:themeColor="accent4" w:themeTint="99"/>
        <w:bottom w:val="single" w:sz="4" w:space="0" w:color="9ABEDE" w:themeColor="accent4" w:themeTint="99"/>
        <w:right w:val="single" w:sz="4" w:space="0" w:color="9ABEDE" w:themeColor="accent4" w:themeTint="99"/>
        <w:insideH w:val="single" w:sz="4" w:space="0" w:color="9ABEDE" w:themeColor="accent4" w:themeTint="99"/>
        <w:insideV w:val="single" w:sz="4" w:space="0" w:color="9ABE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F4" w:themeFill="accent4" w:themeFillTint="33"/>
      </w:tcPr>
    </w:tblStylePr>
    <w:tblStylePr w:type="band1Horz">
      <w:tblPr/>
      <w:tcPr>
        <w:shd w:val="clear" w:color="auto" w:fill="DDE9F4" w:themeFill="accent4" w:themeFillTint="33"/>
      </w:tcPr>
    </w:tblStylePr>
    <w:tblStylePr w:type="neCell">
      <w:tblPr/>
      <w:tcPr>
        <w:tcBorders>
          <w:bottom w:val="single" w:sz="4" w:space="0" w:color="9ABEDE" w:themeColor="accent4" w:themeTint="99"/>
        </w:tcBorders>
      </w:tcPr>
    </w:tblStylePr>
    <w:tblStylePr w:type="nwCell">
      <w:tblPr/>
      <w:tcPr>
        <w:tcBorders>
          <w:bottom w:val="single" w:sz="4" w:space="0" w:color="9ABEDE" w:themeColor="accent4" w:themeTint="99"/>
        </w:tcBorders>
      </w:tcPr>
    </w:tblStylePr>
    <w:tblStylePr w:type="seCell">
      <w:tblPr/>
      <w:tcPr>
        <w:tcBorders>
          <w:top w:val="single" w:sz="4" w:space="0" w:color="9ABEDE" w:themeColor="accent4" w:themeTint="99"/>
        </w:tcBorders>
      </w:tcPr>
    </w:tblStylePr>
    <w:tblStylePr w:type="swCell">
      <w:tblPr/>
      <w:tcPr>
        <w:tcBorders>
          <w:top w:val="single" w:sz="4" w:space="0" w:color="9ABEDE" w:themeColor="accent4" w:themeTint="99"/>
        </w:tcBorders>
      </w:tcPr>
    </w:tblStylePr>
  </w:style>
  <w:style w:type="table" w:styleId="GridTable7Colorful-Accent5">
    <w:name w:val="Grid Table 7 Colorful Accent 5"/>
    <w:basedOn w:val="TableNormal"/>
    <w:uiPriority w:val="52"/>
    <w:rsid w:val="00C30AB8"/>
    <w:pPr>
      <w:spacing w:after="0" w:line="240" w:lineRule="auto"/>
    </w:pPr>
    <w:rPr>
      <w:color w:val="8A8E91" w:themeColor="accent5" w:themeShade="BF"/>
    </w:rPr>
    <w:tblPr>
      <w:tblStyleRowBandSize w:val="1"/>
      <w:tblStyleColBandSize w:val="1"/>
      <w:tblBorders>
        <w:top w:val="single" w:sz="4" w:space="0" w:color="D6D7D9" w:themeColor="accent5" w:themeTint="99"/>
        <w:left w:val="single" w:sz="4" w:space="0" w:color="D6D7D9" w:themeColor="accent5" w:themeTint="99"/>
        <w:bottom w:val="single" w:sz="4" w:space="0" w:color="D6D7D9" w:themeColor="accent5" w:themeTint="99"/>
        <w:right w:val="single" w:sz="4" w:space="0" w:color="D6D7D9" w:themeColor="accent5" w:themeTint="99"/>
        <w:insideH w:val="single" w:sz="4" w:space="0" w:color="D6D7D9" w:themeColor="accent5" w:themeTint="99"/>
        <w:insideV w:val="single" w:sz="4" w:space="0" w:color="D6D7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2" w:themeFill="accent5" w:themeFillTint="33"/>
      </w:tcPr>
    </w:tblStylePr>
    <w:tblStylePr w:type="band1Horz">
      <w:tblPr/>
      <w:tcPr>
        <w:shd w:val="clear" w:color="auto" w:fill="F1F1F2" w:themeFill="accent5" w:themeFillTint="33"/>
      </w:tcPr>
    </w:tblStylePr>
    <w:tblStylePr w:type="neCell">
      <w:tblPr/>
      <w:tcPr>
        <w:tcBorders>
          <w:bottom w:val="single" w:sz="4" w:space="0" w:color="D6D7D9" w:themeColor="accent5" w:themeTint="99"/>
        </w:tcBorders>
      </w:tcPr>
    </w:tblStylePr>
    <w:tblStylePr w:type="nwCell">
      <w:tblPr/>
      <w:tcPr>
        <w:tcBorders>
          <w:bottom w:val="single" w:sz="4" w:space="0" w:color="D6D7D9" w:themeColor="accent5" w:themeTint="99"/>
        </w:tcBorders>
      </w:tcPr>
    </w:tblStylePr>
    <w:tblStylePr w:type="seCell">
      <w:tblPr/>
      <w:tcPr>
        <w:tcBorders>
          <w:top w:val="single" w:sz="4" w:space="0" w:color="D6D7D9" w:themeColor="accent5" w:themeTint="99"/>
        </w:tcBorders>
      </w:tcPr>
    </w:tblStylePr>
    <w:tblStylePr w:type="swCell">
      <w:tblPr/>
      <w:tcPr>
        <w:tcBorders>
          <w:top w:val="single" w:sz="4" w:space="0" w:color="D6D7D9" w:themeColor="accent5" w:themeTint="99"/>
        </w:tcBorders>
      </w:tcPr>
    </w:tblStylePr>
  </w:style>
  <w:style w:type="table" w:styleId="GridTable7Colorful-Accent6">
    <w:name w:val="Grid Table 7 Colorful Accent 6"/>
    <w:basedOn w:val="TableNormal"/>
    <w:uiPriority w:val="52"/>
    <w:rsid w:val="00C30AB8"/>
    <w:pPr>
      <w:spacing w:after="0" w:line="240" w:lineRule="auto"/>
    </w:pPr>
    <w:rPr>
      <w:color w:val="4A8CC4" w:themeColor="accent6" w:themeShade="BF"/>
    </w:rPr>
    <w:tblPr>
      <w:tblStyleRowBandSize w:val="1"/>
      <w:tblStyleColBandSize w:val="1"/>
      <w:tblBorders>
        <w:top w:val="single" w:sz="4" w:space="0" w:color="BBD4E9" w:themeColor="accent6" w:themeTint="99"/>
        <w:left w:val="single" w:sz="4" w:space="0" w:color="BBD4E9" w:themeColor="accent6" w:themeTint="99"/>
        <w:bottom w:val="single" w:sz="4" w:space="0" w:color="BBD4E9" w:themeColor="accent6" w:themeTint="99"/>
        <w:right w:val="single" w:sz="4" w:space="0" w:color="BBD4E9" w:themeColor="accent6" w:themeTint="99"/>
        <w:insideH w:val="single" w:sz="4" w:space="0" w:color="BBD4E9" w:themeColor="accent6" w:themeTint="99"/>
        <w:insideV w:val="single" w:sz="4" w:space="0" w:color="BBD4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0F7" w:themeFill="accent6" w:themeFillTint="33"/>
      </w:tcPr>
    </w:tblStylePr>
    <w:tblStylePr w:type="band1Horz">
      <w:tblPr/>
      <w:tcPr>
        <w:shd w:val="clear" w:color="auto" w:fill="E8F0F7" w:themeFill="accent6" w:themeFillTint="33"/>
      </w:tcPr>
    </w:tblStylePr>
    <w:tblStylePr w:type="neCell">
      <w:tblPr/>
      <w:tcPr>
        <w:tcBorders>
          <w:bottom w:val="single" w:sz="4" w:space="0" w:color="BBD4E9" w:themeColor="accent6" w:themeTint="99"/>
        </w:tcBorders>
      </w:tcPr>
    </w:tblStylePr>
    <w:tblStylePr w:type="nwCell">
      <w:tblPr/>
      <w:tcPr>
        <w:tcBorders>
          <w:bottom w:val="single" w:sz="4" w:space="0" w:color="BBD4E9" w:themeColor="accent6" w:themeTint="99"/>
        </w:tcBorders>
      </w:tcPr>
    </w:tblStylePr>
    <w:tblStylePr w:type="seCell">
      <w:tblPr/>
      <w:tcPr>
        <w:tcBorders>
          <w:top w:val="single" w:sz="4" w:space="0" w:color="BBD4E9" w:themeColor="accent6" w:themeTint="99"/>
        </w:tcBorders>
      </w:tcPr>
    </w:tblStylePr>
    <w:tblStylePr w:type="swCell">
      <w:tblPr/>
      <w:tcPr>
        <w:tcBorders>
          <w:top w:val="single" w:sz="4" w:space="0" w:color="BBD4E9" w:themeColor="accent6" w:themeTint="99"/>
        </w:tcBorders>
      </w:tcPr>
    </w:tblStylePr>
  </w:style>
  <w:style w:type="character" w:styleId="Hashtag">
    <w:name w:val="Hashtag"/>
    <w:basedOn w:val="DefaultParagraphFont"/>
    <w:uiPriority w:val="99"/>
    <w:semiHidden/>
    <w:unhideWhenUsed/>
    <w:rsid w:val="00C30AB8"/>
    <w:rPr>
      <w:color w:val="2B579A"/>
      <w:shd w:val="clear" w:color="auto" w:fill="E1DFDD"/>
    </w:rPr>
  </w:style>
  <w:style w:type="character" w:styleId="HTMLAcronym">
    <w:name w:val="HTML Acronym"/>
    <w:basedOn w:val="DefaultParagraphFont"/>
    <w:uiPriority w:val="99"/>
    <w:semiHidden/>
    <w:unhideWhenUsed/>
    <w:rsid w:val="00C30AB8"/>
  </w:style>
  <w:style w:type="paragraph" w:styleId="HTMLAddress">
    <w:name w:val="HTML Address"/>
    <w:basedOn w:val="Normal"/>
    <w:link w:val="HTMLAddressChar"/>
    <w:uiPriority w:val="99"/>
    <w:semiHidden/>
    <w:unhideWhenUsed/>
    <w:rsid w:val="00C30AB8"/>
    <w:pPr>
      <w:spacing w:line="240" w:lineRule="auto"/>
    </w:pPr>
    <w:rPr>
      <w:i/>
      <w:iCs/>
    </w:rPr>
  </w:style>
  <w:style w:type="character" w:customStyle="1" w:styleId="HTMLAddressChar">
    <w:name w:val="HTML Address Char"/>
    <w:basedOn w:val="DefaultParagraphFont"/>
    <w:link w:val="HTMLAddress"/>
    <w:uiPriority w:val="99"/>
    <w:semiHidden/>
    <w:rsid w:val="00C30AB8"/>
    <w:rPr>
      <w:rFonts w:ascii="Arial" w:hAnsi="Arial"/>
      <w:i/>
      <w:iCs/>
    </w:rPr>
  </w:style>
  <w:style w:type="character" w:styleId="HTMLCite">
    <w:name w:val="HTML Cite"/>
    <w:basedOn w:val="DefaultParagraphFont"/>
    <w:uiPriority w:val="99"/>
    <w:semiHidden/>
    <w:unhideWhenUsed/>
    <w:rsid w:val="00C30AB8"/>
    <w:rPr>
      <w:i/>
      <w:iCs/>
    </w:rPr>
  </w:style>
  <w:style w:type="character" w:styleId="HTMLCode">
    <w:name w:val="HTML Code"/>
    <w:basedOn w:val="DefaultParagraphFont"/>
    <w:uiPriority w:val="99"/>
    <w:semiHidden/>
    <w:unhideWhenUsed/>
    <w:rsid w:val="00C30AB8"/>
    <w:rPr>
      <w:rFonts w:ascii="Consolas" w:hAnsi="Consolas"/>
      <w:sz w:val="20"/>
      <w:szCs w:val="20"/>
    </w:rPr>
  </w:style>
  <w:style w:type="character" w:styleId="HTMLDefinition">
    <w:name w:val="HTML Definition"/>
    <w:basedOn w:val="DefaultParagraphFont"/>
    <w:uiPriority w:val="99"/>
    <w:semiHidden/>
    <w:unhideWhenUsed/>
    <w:rsid w:val="00C30AB8"/>
    <w:rPr>
      <w:i/>
      <w:iCs/>
    </w:rPr>
  </w:style>
  <w:style w:type="character" w:styleId="HTMLKeyboard">
    <w:name w:val="HTML Keyboard"/>
    <w:basedOn w:val="DefaultParagraphFont"/>
    <w:uiPriority w:val="99"/>
    <w:semiHidden/>
    <w:unhideWhenUsed/>
    <w:rsid w:val="00C30AB8"/>
    <w:rPr>
      <w:rFonts w:ascii="Consolas" w:hAnsi="Consolas"/>
      <w:sz w:val="20"/>
      <w:szCs w:val="20"/>
    </w:rPr>
  </w:style>
  <w:style w:type="paragraph" w:styleId="HTMLPreformatted">
    <w:name w:val="HTML Preformatted"/>
    <w:basedOn w:val="Normal"/>
    <w:link w:val="HTMLPreformattedChar"/>
    <w:uiPriority w:val="99"/>
    <w:semiHidden/>
    <w:unhideWhenUsed/>
    <w:rsid w:val="00C30AB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30AB8"/>
    <w:rPr>
      <w:rFonts w:ascii="Consolas" w:hAnsi="Consolas"/>
      <w:sz w:val="20"/>
      <w:szCs w:val="20"/>
    </w:rPr>
  </w:style>
  <w:style w:type="character" w:styleId="HTMLSample">
    <w:name w:val="HTML Sample"/>
    <w:basedOn w:val="DefaultParagraphFont"/>
    <w:uiPriority w:val="99"/>
    <w:semiHidden/>
    <w:unhideWhenUsed/>
    <w:rsid w:val="00C30AB8"/>
    <w:rPr>
      <w:rFonts w:ascii="Consolas" w:hAnsi="Consolas"/>
      <w:sz w:val="24"/>
      <w:szCs w:val="24"/>
    </w:rPr>
  </w:style>
  <w:style w:type="character" w:styleId="HTMLTypewriter">
    <w:name w:val="HTML Typewriter"/>
    <w:basedOn w:val="DefaultParagraphFont"/>
    <w:uiPriority w:val="99"/>
    <w:semiHidden/>
    <w:unhideWhenUsed/>
    <w:rsid w:val="00C30AB8"/>
    <w:rPr>
      <w:rFonts w:ascii="Consolas" w:hAnsi="Consolas"/>
      <w:sz w:val="20"/>
      <w:szCs w:val="20"/>
    </w:rPr>
  </w:style>
  <w:style w:type="character" w:styleId="HTMLVariable">
    <w:name w:val="HTML Variable"/>
    <w:basedOn w:val="DefaultParagraphFont"/>
    <w:uiPriority w:val="99"/>
    <w:semiHidden/>
    <w:unhideWhenUsed/>
    <w:rsid w:val="00C30AB8"/>
    <w:rPr>
      <w:i/>
      <w:iCs/>
    </w:rPr>
  </w:style>
  <w:style w:type="paragraph" w:styleId="IndexHeading">
    <w:name w:val="index heading"/>
    <w:basedOn w:val="Normal"/>
    <w:next w:val="Index1"/>
    <w:uiPriority w:val="99"/>
    <w:semiHidden/>
    <w:unhideWhenUsed/>
    <w:rsid w:val="00C30AB8"/>
    <w:rPr>
      <w:rFonts w:asciiTheme="majorHAnsi" w:eastAsiaTheme="majorEastAsia" w:hAnsiTheme="majorHAnsi" w:cstheme="majorBidi"/>
      <w:b/>
      <w:bCs/>
    </w:rPr>
  </w:style>
  <w:style w:type="character" w:styleId="IntenseEmphasis">
    <w:name w:val="Intense Emphasis"/>
    <w:basedOn w:val="DefaultParagraphFont"/>
    <w:uiPriority w:val="37"/>
    <w:semiHidden/>
    <w:qFormat/>
    <w:rsid w:val="00C30AB8"/>
    <w:rPr>
      <w:i/>
      <w:iCs/>
      <w:color w:val="1E71B8" w:themeColor="accent1"/>
    </w:rPr>
  </w:style>
  <w:style w:type="paragraph" w:styleId="IntenseQuote">
    <w:name w:val="Intense Quote"/>
    <w:basedOn w:val="Normal"/>
    <w:next w:val="Normal"/>
    <w:link w:val="IntenseQuoteChar"/>
    <w:uiPriority w:val="46"/>
    <w:semiHidden/>
    <w:qFormat/>
    <w:rsid w:val="00C30AB8"/>
    <w:pPr>
      <w:pBdr>
        <w:top w:val="single" w:sz="4" w:space="10" w:color="1E71B8" w:themeColor="accent1"/>
        <w:bottom w:val="single" w:sz="4" w:space="10" w:color="1E71B8" w:themeColor="accent1"/>
      </w:pBdr>
      <w:spacing w:before="360" w:after="360"/>
      <w:ind w:left="864" w:right="864"/>
      <w:jc w:val="center"/>
    </w:pPr>
    <w:rPr>
      <w:i/>
      <w:iCs/>
      <w:color w:val="1E71B8" w:themeColor="accent1"/>
    </w:rPr>
  </w:style>
  <w:style w:type="character" w:customStyle="1" w:styleId="IntenseQuoteChar">
    <w:name w:val="Intense Quote Char"/>
    <w:basedOn w:val="DefaultParagraphFont"/>
    <w:link w:val="IntenseQuote"/>
    <w:uiPriority w:val="46"/>
    <w:semiHidden/>
    <w:rsid w:val="00C30AB8"/>
    <w:rPr>
      <w:rFonts w:ascii="Arial" w:hAnsi="Arial"/>
      <w:i/>
      <w:iCs/>
      <w:color w:val="1E71B8" w:themeColor="accent1"/>
    </w:rPr>
  </w:style>
  <w:style w:type="character" w:styleId="IntenseReference">
    <w:name w:val="Intense Reference"/>
    <w:basedOn w:val="DefaultParagraphFont"/>
    <w:uiPriority w:val="48"/>
    <w:semiHidden/>
    <w:qFormat/>
    <w:rsid w:val="00C30AB8"/>
    <w:rPr>
      <w:b/>
      <w:bCs/>
      <w:smallCaps/>
      <w:color w:val="1E71B8" w:themeColor="accent1"/>
      <w:spacing w:val="5"/>
    </w:rPr>
  </w:style>
  <w:style w:type="table" w:styleId="LightGrid">
    <w:name w:val="Light Grid"/>
    <w:basedOn w:val="TableNormal"/>
    <w:uiPriority w:val="62"/>
    <w:semiHidden/>
    <w:unhideWhenUsed/>
    <w:rsid w:val="00C30AB8"/>
    <w:pPr>
      <w:spacing w:after="0" w:line="240" w:lineRule="auto"/>
    </w:pPr>
    <w:tblPr>
      <w:tblStyleRowBandSize w:val="1"/>
      <w:tblStyleColBandSize w:val="1"/>
      <w:tblBorders>
        <w:top w:val="single" w:sz="8" w:space="0" w:color="1E71B8" w:themeColor="text1"/>
        <w:left w:val="single" w:sz="8" w:space="0" w:color="1E71B8" w:themeColor="text1"/>
        <w:bottom w:val="single" w:sz="8" w:space="0" w:color="1E71B8" w:themeColor="text1"/>
        <w:right w:val="single" w:sz="8" w:space="0" w:color="1E71B8" w:themeColor="text1"/>
        <w:insideH w:val="single" w:sz="8" w:space="0" w:color="1E71B8" w:themeColor="text1"/>
        <w:insideV w:val="single" w:sz="8" w:space="0" w:color="1E71B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71B8" w:themeColor="text1"/>
          <w:left w:val="single" w:sz="8" w:space="0" w:color="1E71B8" w:themeColor="text1"/>
          <w:bottom w:val="single" w:sz="18" w:space="0" w:color="1E71B8" w:themeColor="text1"/>
          <w:right w:val="single" w:sz="8" w:space="0" w:color="1E71B8" w:themeColor="text1"/>
          <w:insideH w:val="nil"/>
          <w:insideV w:val="single" w:sz="8" w:space="0" w:color="1E71B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71B8" w:themeColor="text1"/>
          <w:left w:val="single" w:sz="8" w:space="0" w:color="1E71B8" w:themeColor="text1"/>
          <w:bottom w:val="single" w:sz="8" w:space="0" w:color="1E71B8" w:themeColor="text1"/>
          <w:right w:val="single" w:sz="8" w:space="0" w:color="1E71B8" w:themeColor="text1"/>
          <w:insideH w:val="nil"/>
          <w:insideV w:val="single" w:sz="8" w:space="0" w:color="1E71B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71B8" w:themeColor="text1"/>
          <w:left w:val="single" w:sz="8" w:space="0" w:color="1E71B8" w:themeColor="text1"/>
          <w:bottom w:val="single" w:sz="8" w:space="0" w:color="1E71B8" w:themeColor="text1"/>
          <w:right w:val="single" w:sz="8" w:space="0" w:color="1E71B8" w:themeColor="text1"/>
        </w:tcBorders>
      </w:tcPr>
    </w:tblStylePr>
    <w:tblStylePr w:type="band1Vert">
      <w:tblPr/>
      <w:tcPr>
        <w:tcBorders>
          <w:top w:val="single" w:sz="8" w:space="0" w:color="1E71B8" w:themeColor="text1"/>
          <w:left w:val="single" w:sz="8" w:space="0" w:color="1E71B8" w:themeColor="text1"/>
          <w:bottom w:val="single" w:sz="8" w:space="0" w:color="1E71B8" w:themeColor="text1"/>
          <w:right w:val="single" w:sz="8" w:space="0" w:color="1E71B8" w:themeColor="text1"/>
        </w:tcBorders>
        <w:shd w:val="clear" w:color="auto" w:fill="BFDCF4" w:themeFill="text1" w:themeFillTint="3F"/>
      </w:tcPr>
    </w:tblStylePr>
    <w:tblStylePr w:type="band1Horz">
      <w:tblPr/>
      <w:tcPr>
        <w:tcBorders>
          <w:top w:val="single" w:sz="8" w:space="0" w:color="1E71B8" w:themeColor="text1"/>
          <w:left w:val="single" w:sz="8" w:space="0" w:color="1E71B8" w:themeColor="text1"/>
          <w:bottom w:val="single" w:sz="8" w:space="0" w:color="1E71B8" w:themeColor="text1"/>
          <w:right w:val="single" w:sz="8" w:space="0" w:color="1E71B8" w:themeColor="text1"/>
          <w:insideV w:val="single" w:sz="8" w:space="0" w:color="1E71B8" w:themeColor="text1"/>
        </w:tcBorders>
        <w:shd w:val="clear" w:color="auto" w:fill="BFDCF4" w:themeFill="text1" w:themeFillTint="3F"/>
      </w:tcPr>
    </w:tblStylePr>
    <w:tblStylePr w:type="band2Horz">
      <w:tblPr/>
      <w:tcPr>
        <w:tcBorders>
          <w:top w:val="single" w:sz="8" w:space="0" w:color="1E71B8" w:themeColor="text1"/>
          <w:left w:val="single" w:sz="8" w:space="0" w:color="1E71B8" w:themeColor="text1"/>
          <w:bottom w:val="single" w:sz="8" w:space="0" w:color="1E71B8" w:themeColor="text1"/>
          <w:right w:val="single" w:sz="8" w:space="0" w:color="1E71B8" w:themeColor="text1"/>
          <w:insideV w:val="single" w:sz="8" w:space="0" w:color="1E71B8" w:themeColor="text1"/>
        </w:tcBorders>
      </w:tcPr>
    </w:tblStylePr>
  </w:style>
  <w:style w:type="table" w:styleId="LightGrid-Accent1">
    <w:name w:val="Light Grid Accent 1"/>
    <w:basedOn w:val="TableNormal"/>
    <w:uiPriority w:val="62"/>
    <w:semiHidden/>
    <w:unhideWhenUsed/>
    <w:rsid w:val="00C30AB8"/>
    <w:pPr>
      <w:spacing w:after="0" w:line="240" w:lineRule="auto"/>
    </w:pPr>
    <w:tblPr>
      <w:tblStyleRowBandSize w:val="1"/>
      <w:tblStyleColBandSize w:val="1"/>
      <w:tblBorders>
        <w:top w:val="single" w:sz="8" w:space="0" w:color="1E71B8" w:themeColor="accent1"/>
        <w:left w:val="single" w:sz="8" w:space="0" w:color="1E71B8" w:themeColor="accent1"/>
        <w:bottom w:val="single" w:sz="8" w:space="0" w:color="1E71B8" w:themeColor="accent1"/>
        <w:right w:val="single" w:sz="8" w:space="0" w:color="1E71B8" w:themeColor="accent1"/>
        <w:insideH w:val="single" w:sz="8" w:space="0" w:color="1E71B8" w:themeColor="accent1"/>
        <w:insideV w:val="single" w:sz="8" w:space="0" w:color="1E71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71B8" w:themeColor="accent1"/>
          <w:left w:val="single" w:sz="8" w:space="0" w:color="1E71B8" w:themeColor="accent1"/>
          <w:bottom w:val="single" w:sz="18" w:space="0" w:color="1E71B8" w:themeColor="accent1"/>
          <w:right w:val="single" w:sz="8" w:space="0" w:color="1E71B8" w:themeColor="accent1"/>
          <w:insideH w:val="nil"/>
          <w:insideV w:val="single" w:sz="8" w:space="0" w:color="1E71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71B8" w:themeColor="accent1"/>
          <w:left w:val="single" w:sz="8" w:space="0" w:color="1E71B8" w:themeColor="accent1"/>
          <w:bottom w:val="single" w:sz="8" w:space="0" w:color="1E71B8" w:themeColor="accent1"/>
          <w:right w:val="single" w:sz="8" w:space="0" w:color="1E71B8" w:themeColor="accent1"/>
          <w:insideH w:val="nil"/>
          <w:insideV w:val="single" w:sz="8" w:space="0" w:color="1E71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71B8" w:themeColor="accent1"/>
          <w:left w:val="single" w:sz="8" w:space="0" w:color="1E71B8" w:themeColor="accent1"/>
          <w:bottom w:val="single" w:sz="8" w:space="0" w:color="1E71B8" w:themeColor="accent1"/>
          <w:right w:val="single" w:sz="8" w:space="0" w:color="1E71B8" w:themeColor="accent1"/>
        </w:tcBorders>
      </w:tcPr>
    </w:tblStylePr>
    <w:tblStylePr w:type="band1Vert">
      <w:tblPr/>
      <w:tcPr>
        <w:tcBorders>
          <w:top w:val="single" w:sz="8" w:space="0" w:color="1E71B8" w:themeColor="accent1"/>
          <w:left w:val="single" w:sz="8" w:space="0" w:color="1E71B8" w:themeColor="accent1"/>
          <w:bottom w:val="single" w:sz="8" w:space="0" w:color="1E71B8" w:themeColor="accent1"/>
          <w:right w:val="single" w:sz="8" w:space="0" w:color="1E71B8" w:themeColor="accent1"/>
        </w:tcBorders>
        <w:shd w:val="clear" w:color="auto" w:fill="BFDCF4" w:themeFill="accent1" w:themeFillTint="3F"/>
      </w:tcPr>
    </w:tblStylePr>
    <w:tblStylePr w:type="band1Horz">
      <w:tblPr/>
      <w:tcPr>
        <w:tcBorders>
          <w:top w:val="single" w:sz="8" w:space="0" w:color="1E71B8" w:themeColor="accent1"/>
          <w:left w:val="single" w:sz="8" w:space="0" w:color="1E71B8" w:themeColor="accent1"/>
          <w:bottom w:val="single" w:sz="8" w:space="0" w:color="1E71B8" w:themeColor="accent1"/>
          <w:right w:val="single" w:sz="8" w:space="0" w:color="1E71B8" w:themeColor="accent1"/>
          <w:insideV w:val="single" w:sz="8" w:space="0" w:color="1E71B8" w:themeColor="accent1"/>
        </w:tcBorders>
        <w:shd w:val="clear" w:color="auto" w:fill="BFDCF4" w:themeFill="accent1" w:themeFillTint="3F"/>
      </w:tcPr>
    </w:tblStylePr>
    <w:tblStylePr w:type="band2Horz">
      <w:tblPr/>
      <w:tcPr>
        <w:tcBorders>
          <w:top w:val="single" w:sz="8" w:space="0" w:color="1E71B8" w:themeColor="accent1"/>
          <w:left w:val="single" w:sz="8" w:space="0" w:color="1E71B8" w:themeColor="accent1"/>
          <w:bottom w:val="single" w:sz="8" w:space="0" w:color="1E71B8" w:themeColor="accent1"/>
          <w:right w:val="single" w:sz="8" w:space="0" w:color="1E71B8" w:themeColor="accent1"/>
          <w:insideV w:val="single" w:sz="8" w:space="0" w:color="1E71B8" w:themeColor="accent1"/>
        </w:tcBorders>
      </w:tcPr>
    </w:tblStylePr>
  </w:style>
  <w:style w:type="table" w:styleId="LightGrid-Accent2">
    <w:name w:val="Light Grid Accent 2"/>
    <w:basedOn w:val="TableNormal"/>
    <w:uiPriority w:val="62"/>
    <w:semiHidden/>
    <w:unhideWhenUsed/>
    <w:rsid w:val="00C30AB8"/>
    <w:pPr>
      <w:spacing w:after="0" w:line="240" w:lineRule="auto"/>
    </w:pPr>
    <w:tblPr>
      <w:tblStyleRowBandSize w:val="1"/>
      <w:tblStyleColBandSize w:val="1"/>
      <w:tblBorders>
        <w:top w:val="single" w:sz="8" w:space="0" w:color="A6A8AA" w:themeColor="accent2"/>
        <w:left w:val="single" w:sz="8" w:space="0" w:color="A6A8AA" w:themeColor="accent2"/>
        <w:bottom w:val="single" w:sz="8" w:space="0" w:color="A6A8AA" w:themeColor="accent2"/>
        <w:right w:val="single" w:sz="8" w:space="0" w:color="A6A8AA" w:themeColor="accent2"/>
        <w:insideH w:val="single" w:sz="8" w:space="0" w:color="A6A8AA" w:themeColor="accent2"/>
        <w:insideV w:val="single" w:sz="8" w:space="0" w:color="A6A8A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A8AA" w:themeColor="accent2"/>
          <w:left w:val="single" w:sz="8" w:space="0" w:color="A6A8AA" w:themeColor="accent2"/>
          <w:bottom w:val="single" w:sz="18" w:space="0" w:color="A6A8AA" w:themeColor="accent2"/>
          <w:right w:val="single" w:sz="8" w:space="0" w:color="A6A8AA" w:themeColor="accent2"/>
          <w:insideH w:val="nil"/>
          <w:insideV w:val="single" w:sz="8" w:space="0" w:color="A6A8A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A8AA" w:themeColor="accent2"/>
          <w:left w:val="single" w:sz="8" w:space="0" w:color="A6A8AA" w:themeColor="accent2"/>
          <w:bottom w:val="single" w:sz="8" w:space="0" w:color="A6A8AA" w:themeColor="accent2"/>
          <w:right w:val="single" w:sz="8" w:space="0" w:color="A6A8AA" w:themeColor="accent2"/>
          <w:insideH w:val="nil"/>
          <w:insideV w:val="single" w:sz="8" w:space="0" w:color="A6A8A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A8AA" w:themeColor="accent2"/>
          <w:left w:val="single" w:sz="8" w:space="0" w:color="A6A8AA" w:themeColor="accent2"/>
          <w:bottom w:val="single" w:sz="8" w:space="0" w:color="A6A8AA" w:themeColor="accent2"/>
          <w:right w:val="single" w:sz="8" w:space="0" w:color="A6A8AA" w:themeColor="accent2"/>
        </w:tcBorders>
      </w:tcPr>
    </w:tblStylePr>
    <w:tblStylePr w:type="band1Vert">
      <w:tblPr/>
      <w:tcPr>
        <w:tcBorders>
          <w:top w:val="single" w:sz="8" w:space="0" w:color="A6A8AA" w:themeColor="accent2"/>
          <w:left w:val="single" w:sz="8" w:space="0" w:color="A6A8AA" w:themeColor="accent2"/>
          <w:bottom w:val="single" w:sz="8" w:space="0" w:color="A6A8AA" w:themeColor="accent2"/>
          <w:right w:val="single" w:sz="8" w:space="0" w:color="A6A8AA" w:themeColor="accent2"/>
        </w:tcBorders>
        <w:shd w:val="clear" w:color="auto" w:fill="E9E9EA" w:themeFill="accent2" w:themeFillTint="3F"/>
      </w:tcPr>
    </w:tblStylePr>
    <w:tblStylePr w:type="band1Horz">
      <w:tblPr/>
      <w:tcPr>
        <w:tcBorders>
          <w:top w:val="single" w:sz="8" w:space="0" w:color="A6A8AA" w:themeColor="accent2"/>
          <w:left w:val="single" w:sz="8" w:space="0" w:color="A6A8AA" w:themeColor="accent2"/>
          <w:bottom w:val="single" w:sz="8" w:space="0" w:color="A6A8AA" w:themeColor="accent2"/>
          <w:right w:val="single" w:sz="8" w:space="0" w:color="A6A8AA" w:themeColor="accent2"/>
          <w:insideV w:val="single" w:sz="8" w:space="0" w:color="A6A8AA" w:themeColor="accent2"/>
        </w:tcBorders>
        <w:shd w:val="clear" w:color="auto" w:fill="E9E9EA" w:themeFill="accent2" w:themeFillTint="3F"/>
      </w:tcPr>
    </w:tblStylePr>
    <w:tblStylePr w:type="band2Horz">
      <w:tblPr/>
      <w:tcPr>
        <w:tcBorders>
          <w:top w:val="single" w:sz="8" w:space="0" w:color="A6A8AA" w:themeColor="accent2"/>
          <w:left w:val="single" w:sz="8" w:space="0" w:color="A6A8AA" w:themeColor="accent2"/>
          <w:bottom w:val="single" w:sz="8" w:space="0" w:color="A6A8AA" w:themeColor="accent2"/>
          <w:right w:val="single" w:sz="8" w:space="0" w:color="A6A8AA" w:themeColor="accent2"/>
          <w:insideV w:val="single" w:sz="8" w:space="0" w:color="A6A8AA" w:themeColor="accent2"/>
        </w:tcBorders>
      </w:tcPr>
    </w:tblStylePr>
  </w:style>
  <w:style w:type="table" w:styleId="LightGrid-Accent3">
    <w:name w:val="Light Grid Accent 3"/>
    <w:basedOn w:val="TableNormal"/>
    <w:uiPriority w:val="62"/>
    <w:semiHidden/>
    <w:unhideWhenUsed/>
    <w:rsid w:val="00C30AB8"/>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C30AB8"/>
    <w:pPr>
      <w:spacing w:after="0" w:line="240" w:lineRule="auto"/>
    </w:pPr>
    <w:tblPr>
      <w:tblStyleRowBandSize w:val="1"/>
      <w:tblStyleColBandSize w:val="1"/>
      <w:tblBorders>
        <w:top w:val="single" w:sz="8" w:space="0" w:color="5793C9" w:themeColor="accent4"/>
        <w:left w:val="single" w:sz="8" w:space="0" w:color="5793C9" w:themeColor="accent4"/>
        <w:bottom w:val="single" w:sz="8" w:space="0" w:color="5793C9" w:themeColor="accent4"/>
        <w:right w:val="single" w:sz="8" w:space="0" w:color="5793C9" w:themeColor="accent4"/>
        <w:insideH w:val="single" w:sz="8" w:space="0" w:color="5793C9" w:themeColor="accent4"/>
        <w:insideV w:val="single" w:sz="8" w:space="0" w:color="5793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93C9" w:themeColor="accent4"/>
          <w:left w:val="single" w:sz="8" w:space="0" w:color="5793C9" w:themeColor="accent4"/>
          <w:bottom w:val="single" w:sz="18" w:space="0" w:color="5793C9" w:themeColor="accent4"/>
          <w:right w:val="single" w:sz="8" w:space="0" w:color="5793C9" w:themeColor="accent4"/>
          <w:insideH w:val="nil"/>
          <w:insideV w:val="single" w:sz="8" w:space="0" w:color="5793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93C9" w:themeColor="accent4"/>
          <w:left w:val="single" w:sz="8" w:space="0" w:color="5793C9" w:themeColor="accent4"/>
          <w:bottom w:val="single" w:sz="8" w:space="0" w:color="5793C9" w:themeColor="accent4"/>
          <w:right w:val="single" w:sz="8" w:space="0" w:color="5793C9" w:themeColor="accent4"/>
          <w:insideH w:val="nil"/>
          <w:insideV w:val="single" w:sz="8" w:space="0" w:color="5793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tcPr>
    </w:tblStylePr>
    <w:tblStylePr w:type="band1Vert">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shd w:val="clear" w:color="auto" w:fill="D5E4F1" w:themeFill="accent4" w:themeFillTint="3F"/>
      </w:tcPr>
    </w:tblStylePr>
    <w:tblStylePr w:type="band1Horz">
      <w:tblPr/>
      <w:tcPr>
        <w:tcBorders>
          <w:top w:val="single" w:sz="8" w:space="0" w:color="5793C9" w:themeColor="accent4"/>
          <w:left w:val="single" w:sz="8" w:space="0" w:color="5793C9" w:themeColor="accent4"/>
          <w:bottom w:val="single" w:sz="8" w:space="0" w:color="5793C9" w:themeColor="accent4"/>
          <w:right w:val="single" w:sz="8" w:space="0" w:color="5793C9" w:themeColor="accent4"/>
          <w:insideV w:val="single" w:sz="8" w:space="0" w:color="5793C9" w:themeColor="accent4"/>
        </w:tcBorders>
        <w:shd w:val="clear" w:color="auto" w:fill="D5E4F1" w:themeFill="accent4" w:themeFillTint="3F"/>
      </w:tcPr>
    </w:tblStylePr>
    <w:tblStylePr w:type="band2Horz">
      <w:tblPr/>
      <w:tcPr>
        <w:tcBorders>
          <w:top w:val="single" w:sz="8" w:space="0" w:color="5793C9" w:themeColor="accent4"/>
          <w:left w:val="single" w:sz="8" w:space="0" w:color="5793C9" w:themeColor="accent4"/>
          <w:bottom w:val="single" w:sz="8" w:space="0" w:color="5793C9" w:themeColor="accent4"/>
          <w:right w:val="single" w:sz="8" w:space="0" w:color="5793C9" w:themeColor="accent4"/>
          <w:insideV w:val="single" w:sz="8" w:space="0" w:color="5793C9" w:themeColor="accent4"/>
        </w:tcBorders>
      </w:tcPr>
    </w:tblStylePr>
  </w:style>
  <w:style w:type="table" w:styleId="LightGrid-Accent5">
    <w:name w:val="Light Grid Accent 5"/>
    <w:basedOn w:val="TableNormal"/>
    <w:uiPriority w:val="62"/>
    <w:semiHidden/>
    <w:unhideWhenUsed/>
    <w:rsid w:val="00C30AB8"/>
    <w:pPr>
      <w:spacing w:after="0" w:line="240" w:lineRule="auto"/>
    </w:pPr>
    <w:tblPr>
      <w:tblStyleRowBandSize w:val="1"/>
      <w:tblStyleColBandSize w:val="1"/>
      <w:tblBorders>
        <w:top w:val="single" w:sz="8" w:space="0" w:color="BCBEC0" w:themeColor="accent5"/>
        <w:left w:val="single" w:sz="8" w:space="0" w:color="BCBEC0" w:themeColor="accent5"/>
        <w:bottom w:val="single" w:sz="8" w:space="0" w:color="BCBEC0" w:themeColor="accent5"/>
        <w:right w:val="single" w:sz="8" w:space="0" w:color="BCBEC0" w:themeColor="accent5"/>
        <w:insideH w:val="single" w:sz="8" w:space="0" w:color="BCBEC0" w:themeColor="accent5"/>
        <w:insideV w:val="single" w:sz="8" w:space="0" w:color="BCBE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BEC0" w:themeColor="accent5"/>
          <w:left w:val="single" w:sz="8" w:space="0" w:color="BCBEC0" w:themeColor="accent5"/>
          <w:bottom w:val="single" w:sz="18" w:space="0" w:color="BCBEC0" w:themeColor="accent5"/>
          <w:right w:val="single" w:sz="8" w:space="0" w:color="BCBEC0" w:themeColor="accent5"/>
          <w:insideH w:val="nil"/>
          <w:insideV w:val="single" w:sz="8" w:space="0" w:color="BCBE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BEC0" w:themeColor="accent5"/>
          <w:left w:val="single" w:sz="8" w:space="0" w:color="BCBEC0" w:themeColor="accent5"/>
          <w:bottom w:val="single" w:sz="8" w:space="0" w:color="BCBEC0" w:themeColor="accent5"/>
          <w:right w:val="single" w:sz="8" w:space="0" w:color="BCBEC0" w:themeColor="accent5"/>
          <w:insideH w:val="nil"/>
          <w:insideV w:val="single" w:sz="8" w:space="0" w:color="BCBE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BEC0" w:themeColor="accent5"/>
          <w:left w:val="single" w:sz="8" w:space="0" w:color="BCBEC0" w:themeColor="accent5"/>
          <w:bottom w:val="single" w:sz="8" w:space="0" w:color="BCBEC0" w:themeColor="accent5"/>
          <w:right w:val="single" w:sz="8" w:space="0" w:color="BCBEC0" w:themeColor="accent5"/>
        </w:tcBorders>
      </w:tcPr>
    </w:tblStylePr>
    <w:tblStylePr w:type="band1Vert">
      <w:tblPr/>
      <w:tcPr>
        <w:tcBorders>
          <w:top w:val="single" w:sz="8" w:space="0" w:color="BCBEC0" w:themeColor="accent5"/>
          <w:left w:val="single" w:sz="8" w:space="0" w:color="BCBEC0" w:themeColor="accent5"/>
          <w:bottom w:val="single" w:sz="8" w:space="0" w:color="BCBEC0" w:themeColor="accent5"/>
          <w:right w:val="single" w:sz="8" w:space="0" w:color="BCBEC0" w:themeColor="accent5"/>
        </w:tcBorders>
        <w:shd w:val="clear" w:color="auto" w:fill="EEEEEF" w:themeFill="accent5" w:themeFillTint="3F"/>
      </w:tcPr>
    </w:tblStylePr>
    <w:tblStylePr w:type="band1Horz">
      <w:tblPr/>
      <w:tcPr>
        <w:tcBorders>
          <w:top w:val="single" w:sz="8" w:space="0" w:color="BCBEC0" w:themeColor="accent5"/>
          <w:left w:val="single" w:sz="8" w:space="0" w:color="BCBEC0" w:themeColor="accent5"/>
          <w:bottom w:val="single" w:sz="8" w:space="0" w:color="BCBEC0" w:themeColor="accent5"/>
          <w:right w:val="single" w:sz="8" w:space="0" w:color="BCBEC0" w:themeColor="accent5"/>
          <w:insideV w:val="single" w:sz="8" w:space="0" w:color="BCBEC0" w:themeColor="accent5"/>
        </w:tcBorders>
        <w:shd w:val="clear" w:color="auto" w:fill="EEEEEF" w:themeFill="accent5" w:themeFillTint="3F"/>
      </w:tcPr>
    </w:tblStylePr>
    <w:tblStylePr w:type="band2Horz">
      <w:tblPr/>
      <w:tcPr>
        <w:tcBorders>
          <w:top w:val="single" w:sz="8" w:space="0" w:color="BCBEC0" w:themeColor="accent5"/>
          <w:left w:val="single" w:sz="8" w:space="0" w:color="BCBEC0" w:themeColor="accent5"/>
          <w:bottom w:val="single" w:sz="8" w:space="0" w:color="BCBEC0" w:themeColor="accent5"/>
          <w:right w:val="single" w:sz="8" w:space="0" w:color="BCBEC0" w:themeColor="accent5"/>
          <w:insideV w:val="single" w:sz="8" w:space="0" w:color="BCBEC0" w:themeColor="accent5"/>
        </w:tcBorders>
      </w:tcPr>
    </w:tblStylePr>
  </w:style>
  <w:style w:type="table" w:styleId="LightGrid-Accent6">
    <w:name w:val="Light Grid Accent 6"/>
    <w:basedOn w:val="TableNormal"/>
    <w:uiPriority w:val="62"/>
    <w:semiHidden/>
    <w:unhideWhenUsed/>
    <w:rsid w:val="00C30AB8"/>
    <w:pPr>
      <w:spacing w:after="0" w:line="240" w:lineRule="auto"/>
    </w:pPr>
    <w:tblPr>
      <w:tblStyleRowBandSize w:val="1"/>
      <w:tblStyleColBandSize w:val="1"/>
      <w:tblBorders>
        <w:top w:val="single" w:sz="8" w:space="0" w:color="8FB8DB" w:themeColor="accent6"/>
        <w:left w:val="single" w:sz="8" w:space="0" w:color="8FB8DB" w:themeColor="accent6"/>
        <w:bottom w:val="single" w:sz="8" w:space="0" w:color="8FB8DB" w:themeColor="accent6"/>
        <w:right w:val="single" w:sz="8" w:space="0" w:color="8FB8DB" w:themeColor="accent6"/>
        <w:insideH w:val="single" w:sz="8" w:space="0" w:color="8FB8DB" w:themeColor="accent6"/>
        <w:insideV w:val="single" w:sz="8" w:space="0" w:color="8FB8D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8DB" w:themeColor="accent6"/>
          <w:left w:val="single" w:sz="8" w:space="0" w:color="8FB8DB" w:themeColor="accent6"/>
          <w:bottom w:val="single" w:sz="18" w:space="0" w:color="8FB8DB" w:themeColor="accent6"/>
          <w:right w:val="single" w:sz="8" w:space="0" w:color="8FB8DB" w:themeColor="accent6"/>
          <w:insideH w:val="nil"/>
          <w:insideV w:val="single" w:sz="8" w:space="0" w:color="8FB8D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8DB" w:themeColor="accent6"/>
          <w:left w:val="single" w:sz="8" w:space="0" w:color="8FB8DB" w:themeColor="accent6"/>
          <w:bottom w:val="single" w:sz="8" w:space="0" w:color="8FB8DB" w:themeColor="accent6"/>
          <w:right w:val="single" w:sz="8" w:space="0" w:color="8FB8DB" w:themeColor="accent6"/>
          <w:insideH w:val="nil"/>
          <w:insideV w:val="single" w:sz="8" w:space="0" w:color="8FB8D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8DB" w:themeColor="accent6"/>
          <w:left w:val="single" w:sz="8" w:space="0" w:color="8FB8DB" w:themeColor="accent6"/>
          <w:bottom w:val="single" w:sz="8" w:space="0" w:color="8FB8DB" w:themeColor="accent6"/>
          <w:right w:val="single" w:sz="8" w:space="0" w:color="8FB8DB" w:themeColor="accent6"/>
        </w:tcBorders>
      </w:tcPr>
    </w:tblStylePr>
    <w:tblStylePr w:type="band1Vert">
      <w:tblPr/>
      <w:tcPr>
        <w:tcBorders>
          <w:top w:val="single" w:sz="8" w:space="0" w:color="8FB8DB" w:themeColor="accent6"/>
          <w:left w:val="single" w:sz="8" w:space="0" w:color="8FB8DB" w:themeColor="accent6"/>
          <w:bottom w:val="single" w:sz="8" w:space="0" w:color="8FB8DB" w:themeColor="accent6"/>
          <w:right w:val="single" w:sz="8" w:space="0" w:color="8FB8DB" w:themeColor="accent6"/>
        </w:tcBorders>
        <w:shd w:val="clear" w:color="auto" w:fill="E3EDF6" w:themeFill="accent6" w:themeFillTint="3F"/>
      </w:tcPr>
    </w:tblStylePr>
    <w:tblStylePr w:type="band1Horz">
      <w:tblPr/>
      <w:tcPr>
        <w:tcBorders>
          <w:top w:val="single" w:sz="8" w:space="0" w:color="8FB8DB" w:themeColor="accent6"/>
          <w:left w:val="single" w:sz="8" w:space="0" w:color="8FB8DB" w:themeColor="accent6"/>
          <w:bottom w:val="single" w:sz="8" w:space="0" w:color="8FB8DB" w:themeColor="accent6"/>
          <w:right w:val="single" w:sz="8" w:space="0" w:color="8FB8DB" w:themeColor="accent6"/>
          <w:insideV w:val="single" w:sz="8" w:space="0" w:color="8FB8DB" w:themeColor="accent6"/>
        </w:tcBorders>
        <w:shd w:val="clear" w:color="auto" w:fill="E3EDF6" w:themeFill="accent6" w:themeFillTint="3F"/>
      </w:tcPr>
    </w:tblStylePr>
    <w:tblStylePr w:type="band2Horz">
      <w:tblPr/>
      <w:tcPr>
        <w:tcBorders>
          <w:top w:val="single" w:sz="8" w:space="0" w:color="8FB8DB" w:themeColor="accent6"/>
          <w:left w:val="single" w:sz="8" w:space="0" w:color="8FB8DB" w:themeColor="accent6"/>
          <w:bottom w:val="single" w:sz="8" w:space="0" w:color="8FB8DB" w:themeColor="accent6"/>
          <w:right w:val="single" w:sz="8" w:space="0" w:color="8FB8DB" w:themeColor="accent6"/>
          <w:insideV w:val="single" w:sz="8" w:space="0" w:color="8FB8DB" w:themeColor="accent6"/>
        </w:tcBorders>
      </w:tcPr>
    </w:tblStylePr>
  </w:style>
  <w:style w:type="table" w:styleId="LightList">
    <w:name w:val="Light List"/>
    <w:basedOn w:val="TableNormal"/>
    <w:uiPriority w:val="61"/>
    <w:semiHidden/>
    <w:unhideWhenUsed/>
    <w:rsid w:val="00C30AB8"/>
    <w:pPr>
      <w:spacing w:after="0" w:line="240" w:lineRule="auto"/>
    </w:pPr>
    <w:tblPr>
      <w:tblStyleRowBandSize w:val="1"/>
      <w:tblStyleColBandSize w:val="1"/>
      <w:tblBorders>
        <w:top w:val="single" w:sz="8" w:space="0" w:color="1E71B8" w:themeColor="text1"/>
        <w:left w:val="single" w:sz="8" w:space="0" w:color="1E71B8" w:themeColor="text1"/>
        <w:bottom w:val="single" w:sz="8" w:space="0" w:color="1E71B8" w:themeColor="text1"/>
        <w:right w:val="single" w:sz="8" w:space="0" w:color="1E71B8" w:themeColor="text1"/>
      </w:tblBorders>
    </w:tblPr>
    <w:tblStylePr w:type="firstRow">
      <w:pPr>
        <w:spacing w:before="0" w:after="0" w:line="240" w:lineRule="auto"/>
      </w:pPr>
      <w:rPr>
        <w:b/>
        <w:bCs/>
        <w:color w:val="FFFFFF" w:themeColor="background1"/>
      </w:rPr>
      <w:tblPr/>
      <w:tcPr>
        <w:shd w:val="clear" w:color="auto" w:fill="1E71B8" w:themeFill="text1"/>
      </w:tcPr>
    </w:tblStylePr>
    <w:tblStylePr w:type="lastRow">
      <w:pPr>
        <w:spacing w:before="0" w:after="0" w:line="240" w:lineRule="auto"/>
      </w:pPr>
      <w:rPr>
        <w:b/>
        <w:bCs/>
      </w:rPr>
      <w:tblPr/>
      <w:tcPr>
        <w:tcBorders>
          <w:top w:val="double" w:sz="6" w:space="0" w:color="1E71B8" w:themeColor="text1"/>
          <w:left w:val="single" w:sz="8" w:space="0" w:color="1E71B8" w:themeColor="text1"/>
          <w:bottom w:val="single" w:sz="8" w:space="0" w:color="1E71B8" w:themeColor="text1"/>
          <w:right w:val="single" w:sz="8" w:space="0" w:color="1E71B8" w:themeColor="text1"/>
        </w:tcBorders>
      </w:tcPr>
    </w:tblStylePr>
    <w:tblStylePr w:type="firstCol">
      <w:rPr>
        <w:b/>
        <w:bCs/>
      </w:rPr>
    </w:tblStylePr>
    <w:tblStylePr w:type="lastCol">
      <w:rPr>
        <w:b/>
        <w:bCs/>
      </w:rPr>
    </w:tblStylePr>
    <w:tblStylePr w:type="band1Vert">
      <w:tblPr/>
      <w:tcPr>
        <w:tcBorders>
          <w:top w:val="single" w:sz="8" w:space="0" w:color="1E71B8" w:themeColor="text1"/>
          <w:left w:val="single" w:sz="8" w:space="0" w:color="1E71B8" w:themeColor="text1"/>
          <w:bottom w:val="single" w:sz="8" w:space="0" w:color="1E71B8" w:themeColor="text1"/>
          <w:right w:val="single" w:sz="8" w:space="0" w:color="1E71B8" w:themeColor="text1"/>
        </w:tcBorders>
      </w:tcPr>
    </w:tblStylePr>
    <w:tblStylePr w:type="band1Horz">
      <w:tblPr/>
      <w:tcPr>
        <w:tcBorders>
          <w:top w:val="single" w:sz="8" w:space="0" w:color="1E71B8" w:themeColor="text1"/>
          <w:left w:val="single" w:sz="8" w:space="0" w:color="1E71B8" w:themeColor="text1"/>
          <w:bottom w:val="single" w:sz="8" w:space="0" w:color="1E71B8" w:themeColor="text1"/>
          <w:right w:val="single" w:sz="8" w:space="0" w:color="1E71B8" w:themeColor="text1"/>
        </w:tcBorders>
      </w:tcPr>
    </w:tblStylePr>
  </w:style>
  <w:style w:type="table" w:styleId="LightList-Accent1">
    <w:name w:val="Light List Accent 1"/>
    <w:basedOn w:val="TableNormal"/>
    <w:uiPriority w:val="61"/>
    <w:semiHidden/>
    <w:unhideWhenUsed/>
    <w:rsid w:val="00C30AB8"/>
    <w:pPr>
      <w:spacing w:after="0" w:line="240" w:lineRule="auto"/>
    </w:pPr>
    <w:tblPr>
      <w:tblStyleRowBandSize w:val="1"/>
      <w:tblStyleColBandSize w:val="1"/>
      <w:tblBorders>
        <w:top w:val="single" w:sz="8" w:space="0" w:color="1E71B8" w:themeColor="accent1"/>
        <w:left w:val="single" w:sz="8" w:space="0" w:color="1E71B8" w:themeColor="accent1"/>
        <w:bottom w:val="single" w:sz="8" w:space="0" w:color="1E71B8" w:themeColor="accent1"/>
        <w:right w:val="single" w:sz="8" w:space="0" w:color="1E71B8" w:themeColor="accent1"/>
      </w:tblBorders>
    </w:tblPr>
    <w:tblStylePr w:type="firstRow">
      <w:pPr>
        <w:spacing w:before="0" w:after="0" w:line="240" w:lineRule="auto"/>
      </w:pPr>
      <w:rPr>
        <w:b/>
        <w:bCs/>
        <w:color w:val="FFFFFF" w:themeColor="background1"/>
      </w:rPr>
      <w:tblPr/>
      <w:tcPr>
        <w:shd w:val="clear" w:color="auto" w:fill="1E71B8" w:themeFill="accent1"/>
      </w:tcPr>
    </w:tblStylePr>
    <w:tblStylePr w:type="lastRow">
      <w:pPr>
        <w:spacing w:before="0" w:after="0" w:line="240" w:lineRule="auto"/>
      </w:pPr>
      <w:rPr>
        <w:b/>
        <w:bCs/>
      </w:rPr>
      <w:tblPr/>
      <w:tcPr>
        <w:tcBorders>
          <w:top w:val="double" w:sz="6" w:space="0" w:color="1E71B8" w:themeColor="accent1"/>
          <w:left w:val="single" w:sz="8" w:space="0" w:color="1E71B8" w:themeColor="accent1"/>
          <w:bottom w:val="single" w:sz="8" w:space="0" w:color="1E71B8" w:themeColor="accent1"/>
          <w:right w:val="single" w:sz="8" w:space="0" w:color="1E71B8" w:themeColor="accent1"/>
        </w:tcBorders>
      </w:tcPr>
    </w:tblStylePr>
    <w:tblStylePr w:type="firstCol">
      <w:rPr>
        <w:b/>
        <w:bCs/>
      </w:rPr>
    </w:tblStylePr>
    <w:tblStylePr w:type="lastCol">
      <w:rPr>
        <w:b/>
        <w:bCs/>
      </w:rPr>
    </w:tblStylePr>
    <w:tblStylePr w:type="band1Vert">
      <w:tblPr/>
      <w:tcPr>
        <w:tcBorders>
          <w:top w:val="single" w:sz="8" w:space="0" w:color="1E71B8" w:themeColor="accent1"/>
          <w:left w:val="single" w:sz="8" w:space="0" w:color="1E71B8" w:themeColor="accent1"/>
          <w:bottom w:val="single" w:sz="8" w:space="0" w:color="1E71B8" w:themeColor="accent1"/>
          <w:right w:val="single" w:sz="8" w:space="0" w:color="1E71B8" w:themeColor="accent1"/>
        </w:tcBorders>
      </w:tcPr>
    </w:tblStylePr>
    <w:tblStylePr w:type="band1Horz">
      <w:tblPr/>
      <w:tcPr>
        <w:tcBorders>
          <w:top w:val="single" w:sz="8" w:space="0" w:color="1E71B8" w:themeColor="accent1"/>
          <w:left w:val="single" w:sz="8" w:space="0" w:color="1E71B8" w:themeColor="accent1"/>
          <w:bottom w:val="single" w:sz="8" w:space="0" w:color="1E71B8" w:themeColor="accent1"/>
          <w:right w:val="single" w:sz="8" w:space="0" w:color="1E71B8" w:themeColor="accent1"/>
        </w:tcBorders>
      </w:tcPr>
    </w:tblStylePr>
  </w:style>
  <w:style w:type="table" w:styleId="LightList-Accent2">
    <w:name w:val="Light List Accent 2"/>
    <w:basedOn w:val="TableNormal"/>
    <w:uiPriority w:val="61"/>
    <w:semiHidden/>
    <w:unhideWhenUsed/>
    <w:rsid w:val="00C30AB8"/>
    <w:pPr>
      <w:spacing w:after="0" w:line="240" w:lineRule="auto"/>
    </w:pPr>
    <w:tblPr>
      <w:tblStyleRowBandSize w:val="1"/>
      <w:tblStyleColBandSize w:val="1"/>
      <w:tblBorders>
        <w:top w:val="single" w:sz="8" w:space="0" w:color="A6A8AA" w:themeColor="accent2"/>
        <w:left w:val="single" w:sz="8" w:space="0" w:color="A6A8AA" w:themeColor="accent2"/>
        <w:bottom w:val="single" w:sz="8" w:space="0" w:color="A6A8AA" w:themeColor="accent2"/>
        <w:right w:val="single" w:sz="8" w:space="0" w:color="A6A8AA" w:themeColor="accent2"/>
      </w:tblBorders>
    </w:tblPr>
    <w:tblStylePr w:type="firstRow">
      <w:pPr>
        <w:spacing w:before="0" w:after="0" w:line="240" w:lineRule="auto"/>
      </w:pPr>
      <w:rPr>
        <w:b/>
        <w:bCs/>
        <w:color w:val="FFFFFF" w:themeColor="background1"/>
      </w:rPr>
      <w:tblPr/>
      <w:tcPr>
        <w:shd w:val="clear" w:color="auto" w:fill="A6A8AA" w:themeFill="accent2"/>
      </w:tcPr>
    </w:tblStylePr>
    <w:tblStylePr w:type="lastRow">
      <w:pPr>
        <w:spacing w:before="0" w:after="0" w:line="240" w:lineRule="auto"/>
      </w:pPr>
      <w:rPr>
        <w:b/>
        <w:bCs/>
      </w:rPr>
      <w:tblPr/>
      <w:tcPr>
        <w:tcBorders>
          <w:top w:val="double" w:sz="6" w:space="0" w:color="A6A8AA" w:themeColor="accent2"/>
          <w:left w:val="single" w:sz="8" w:space="0" w:color="A6A8AA" w:themeColor="accent2"/>
          <w:bottom w:val="single" w:sz="8" w:space="0" w:color="A6A8AA" w:themeColor="accent2"/>
          <w:right w:val="single" w:sz="8" w:space="0" w:color="A6A8AA" w:themeColor="accent2"/>
        </w:tcBorders>
      </w:tcPr>
    </w:tblStylePr>
    <w:tblStylePr w:type="firstCol">
      <w:rPr>
        <w:b/>
        <w:bCs/>
      </w:rPr>
    </w:tblStylePr>
    <w:tblStylePr w:type="lastCol">
      <w:rPr>
        <w:b/>
        <w:bCs/>
      </w:rPr>
    </w:tblStylePr>
    <w:tblStylePr w:type="band1Vert">
      <w:tblPr/>
      <w:tcPr>
        <w:tcBorders>
          <w:top w:val="single" w:sz="8" w:space="0" w:color="A6A8AA" w:themeColor="accent2"/>
          <w:left w:val="single" w:sz="8" w:space="0" w:color="A6A8AA" w:themeColor="accent2"/>
          <w:bottom w:val="single" w:sz="8" w:space="0" w:color="A6A8AA" w:themeColor="accent2"/>
          <w:right w:val="single" w:sz="8" w:space="0" w:color="A6A8AA" w:themeColor="accent2"/>
        </w:tcBorders>
      </w:tcPr>
    </w:tblStylePr>
    <w:tblStylePr w:type="band1Horz">
      <w:tblPr/>
      <w:tcPr>
        <w:tcBorders>
          <w:top w:val="single" w:sz="8" w:space="0" w:color="A6A8AA" w:themeColor="accent2"/>
          <w:left w:val="single" w:sz="8" w:space="0" w:color="A6A8AA" w:themeColor="accent2"/>
          <w:bottom w:val="single" w:sz="8" w:space="0" w:color="A6A8AA" w:themeColor="accent2"/>
          <w:right w:val="single" w:sz="8" w:space="0" w:color="A6A8AA" w:themeColor="accent2"/>
        </w:tcBorders>
      </w:tcPr>
    </w:tblStylePr>
  </w:style>
  <w:style w:type="table" w:styleId="LightList-Accent3">
    <w:name w:val="Light List Accent 3"/>
    <w:basedOn w:val="TableNormal"/>
    <w:uiPriority w:val="61"/>
    <w:semiHidden/>
    <w:unhideWhenUsed/>
    <w:rsid w:val="00C30AB8"/>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C30AB8"/>
    <w:pPr>
      <w:spacing w:after="0" w:line="240" w:lineRule="auto"/>
    </w:pPr>
    <w:tblPr>
      <w:tblStyleRowBandSize w:val="1"/>
      <w:tblStyleColBandSize w:val="1"/>
      <w:tblBorders>
        <w:top w:val="single" w:sz="8" w:space="0" w:color="5793C9" w:themeColor="accent4"/>
        <w:left w:val="single" w:sz="8" w:space="0" w:color="5793C9" w:themeColor="accent4"/>
        <w:bottom w:val="single" w:sz="8" w:space="0" w:color="5793C9" w:themeColor="accent4"/>
        <w:right w:val="single" w:sz="8" w:space="0" w:color="5793C9" w:themeColor="accent4"/>
      </w:tblBorders>
    </w:tblPr>
    <w:tblStylePr w:type="firstRow">
      <w:pPr>
        <w:spacing w:before="0" w:after="0" w:line="240" w:lineRule="auto"/>
      </w:pPr>
      <w:rPr>
        <w:b/>
        <w:bCs/>
        <w:color w:val="FFFFFF" w:themeColor="background1"/>
      </w:rPr>
      <w:tblPr/>
      <w:tcPr>
        <w:shd w:val="clear" w:color="auto" w:fill="5793C9" w:themeFill="accent4"/>
      </w:tcPr>
    </w:tblStylePr>
    <w:tblStylePr w:type="lastRow">
      <w:pPr>
        <w:spacing w:before="0" w:after="0" w:line="240" w:lineRule="auto"/>
      </w:pPr>
      <w:rPr>
        <w:b/>
        <w:bCs/>
      </w:rPr>
      <w:tblPr/>
      <w:tcPr>
        <w:tcBorders>
          <w:top w:val="double" w:sz="6" w:space="0" w:color="5793C9" w:themeColor="accent4"/>
          <w:left w:val="single" w:sz="8" w:space="0" w:color="5793C9" w:themeColor="accent4"/>
          <w:bottom w:val="single" w:sz="8" w:space="0" w:color="5793C9" w:themeColor="accent4"/>
          <w:right w:val="single" w:sz="8" w:space="0" w:color="5793C9" w:themeColor="accent4"/>
        </w:tcBorders>
      </w:tcPr>
    </w:tblStylePr>
    <w:tblStylePr w:type="firstCol">
      <w:rPr>
        <w:b/>
        <w:bCs/>
      </w:rPr>
    </w:tblStylePr>
    <w:tblStylePr w:type="lastCol">
      <w:rPr>
        <w:b/>
        <w:bCs/>
      </w:rPr>
    </w:tblStylePr>
    <w:tblStylePr w:type="band1Vert">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tcPr>
    </w:tblStylePr>
    <w:tblStylePr w:type="band1Horz">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tcPr>
    </w:tblStylePr>
  </w:style>
  <w:style w:type="table" w:styleId="LightList-Accent5">
    <w:name w:val="Light List Accent 5"/>
    <w:basedOn w:val="TableNormal"/>
    <w:uiPriority w:val="61"/>
    <w:semiHidden/>
    <w:unhideWhenUsed/>
    <w:rsid w:val="00C30AB8"/>
    <w:pPr>
      <w:spacing w:after="0" w:line="240" w:lineRule="auto"/>
    </w:pPr>
    <w:tblPr>
      <w:tblStyleRowBandSize w:val="1"/>
      <w:tblStyleColBandSize w:val="1"/>
      <w:tblBorders>
        <w:top w:val="single" w:sz="8" w:space="0" w:color="BCBEC0" w:themeColor="accent5"/>
        <w:left w:val="single" w:sz="8" w:space="0" w:color="BCBEC0" w:themeColor="accent5"/>
        <w:bottom w:val="single" w:sz="8" w:space="0" w:color="BCBEC0" w:themeColor="accent5"/>
        <w:right w:val="single" w:sz="8" w:space="0" w:color="BCBEC0" w:themeColor="accent5"/>
      </w:tblBorders>
    </w:tblPr>
    <w:tblStylePr w:type="firstRow">
      <w:pPr>
        <w:spacing w:before="0" w:after="0" w:line="240" w:lineRule="auto"/>
      </w:pPr>
      <w:rPr>
        <w:b/>
        <w:bCs/>
        <w:color w:val="FFFFFF" w:themeColor="background1"/>
      </w:rPr>
      <w:tblPr/>
      <w:tcPr>
        <w:shd w:val="clear" w:color="auto" w:fill="BCBEC0" w:themeFill="accent5"/>
      </w:tcPr>
    </w:tblStylePr>
    <w:tblStylePr w:type="lastRow">
      <w:pPr>
        <w:spacing w:before="0" w:after="0" w:line="240" w:lineRule="auto"/>
      </w:pPr>
      <w:rPr>
        <w:b/>
        <w:bCs/>
      </w:rPr>
      <w:tblPr/>
      <w:tcPr>
        <w:tcBorders>
          <w:top w:val="double" w:sz="6" w:space="0" w:color="BCBEC0" w:themeColor="accent5"/>
          <w:left w:val="single" w:sz="8" w:space="0" w:color="BCBEC0" w:themeColor="accent5"/>
          <w:bottom w:val="single" w:sz="8" w:space="0" w:color="BCBEC0" w:themeColor="accent5"/>
          <w:right w:val="single" w:sz="8" w:space="0" w:color="BCBEC0" w:themeColor="accent5"/>
        </w:tcBorders>
      </w:tcPr>
    </w:tblStylePr>
    <w:tblStylePr w:type="firstCol">
      <w:rPr>
        <w:b/>
        <w:bCs/>
      </w:rPr>
    </w:tblStylePr>
    <w:tblStylePr w:type="lastCol">
      <w:rPr>
        <w:b/>
        <w:bCs/>
      </w:rPr>
    </w:tblStylePr>
    <w:tblStylePr w:type="band1Vert">
      <w:tblPr/>
      <w:tcPr>
        <w:tcBorders>
          <w:top w:val="single" w:sz="8" w:space="0" w:color="BCBEC0" w:themeColor="accent5"/>
          <w:left w:val="single" w:sz="8" w:space="0" w:color="BCBEC0" w:themeColor="accent5"/>
          <w:bottom w:val="single" w:sz="8" w:space="0" w:color="BCBEC0" w:themeColor="accent5"/>
          <w:right w:val="single" w:sz="8" w:space="0" w:color="BCBEC0" w:themeColor="accent5"/>
        </w:tcBorders>
      </w:tcPr>
    </w:tblStylePr>
    <w:tblStylePr w:type="band1Horz">
      <w:tblPr/>
      <w:tcPr>
        <w:tcBorders>
          <w:top w:val="single" w:sz="8" w:space="0" w:color="BCBEC0" w:themeColor="accent5"/>
          <w:left w:val="single" w:sz="8" w:space="0" w:color="BCBEC0" w:themeColor="accent5"/>
          <w:bottom w:val="single" w:sz="8" w:space="0" w:color="BCBEC0" w:themeColor="accent5"/>
          <w:right w:val="single" w:sz="8" w:space="0" w:color="BCBEC0" w:themeColor="accent5"/>
        </w:tcBorders>
      </w:tcPr>
    </w:tblStylePr>
  </w:style>
  <w:style w:type="table" w:styleId="LightList-Accent6">
    <w:name w:val="Light List Accent 6"/>
    <w:basedOn w:val="TableNormal"/>
    <w:uiPriority w:val="61"/>
    <w:semiHidden/>
    <w:unhideWhenUsed/>
    <w:rsid w:val="00C30AB8"/>
    <w:pPr>
      <w:spacing w:after="0" w:line="240" w:lineRule="auto"/>
    </w:pPr>
    <w:tblPr>
      <w:tblStyleRowBandSize w:val="1"/>
      <w:tblStyleColBandSize w:val="1"/>
      <w:tblBorders>
        <w:top w:val="single" w:sz="8" w:space="0" w:color="8FB8DB" w:themeColor="accent6"/>
        <w:left w:val="single" w:sz="8" w:space="0" w:color="8FB8DB" w:themeColor="accent6"/>
        <w:bottom w:val="single" w:sz="8" w:space="0" w:color="8FB8DB" w:themeColor="accent6"/>
        <w:right w:val="single" w:sz="8" w:space="0" w:color="8FB8DB" w:themeColor="accent6"/>
      </w:tblBorders>
    </w:tblPr>
    <w:tblStylePr w:type="firstRow">
      <w:pPr>
        <w:spacing w:before="0" w:after="0" w:line="240" w:lineRule="auto"/>
      </w:pPr>
      <w:rPr>
        <w:b/>
        <w:bCs/>
        <w:color w:val="FFFFFF" w:themeColor="background1"/>
      </w:rPr>
      <w:tblPr/>
      <w:tcPr>
        <w:shd w:val="clear" w:color="auto" w:fill="8FB8DB" w:themeFill="accent6"/>
      </w:tcPr>
    </w:tblStylePr>
    <w:tblStylePr w:type="lastRow">
      <w:pPr>
        <w:spacing w:before="0" w:after="0" w:line="240" w:lineRule="auto"/>
      </w:pPr>
      <w:rPr>
        <w:b/>
        <w:bCs/>
      </w:rPr>
      <w:tblPr/>
      <w:tcPr>
        <w:tcBorders>
          <w:top w:val="double" w:sz="6" w:space="0" w:color="8FB8DB" w:themeColor="accent6"/>
          <w:left w:val="single" w:sz="8" w:space="0" w:color="8FB8DB" w:themeColor="accent6"/>
          <w:bottom w:val="single" w:sz="8" w:space="0" w:color="8FB8DB" w:themeColor="accent6"/>
          <w:right w:val="single" w:sz="8" w:space="0" w:color="8FB8DB" w:themeColor="accent6"/>
        </w:tcBorders>
      </w:tcPr>
    </w:tblStylePr>
    <w:tblStylePr w:type="firstCol">
      <w:rPr>
        <w:b/>
        <w:bCs/>
      </w:rPr>
    </w:tblStylePr>
    <w:tblStylePr w:type="lastCol">
      <w:rPr>
        <w:b/>
        <w:bCs/>
      </w:rPr>
    </w:tblStylePr>
    <w:tblStylePr w:type="band1Vert">
      <w:tblPr/>
      <w:tcPr>
        <w:tcBorders>
          <w:top w:val="single" w:sz="8" w:space="0" w:color="8FB8DB" w:themeColor="accent6"/>
          <w:left w:val="single" w:sz="8" w:space="0" w:color="8FB8DB" w:themeColor="accent6"/>
          <w:bottom w:val="single" w:sz="8" w:space="0" w:color="8FB8DB" w:themeColor="accent6"/>
          <w:right w:val="single" w:sz="8" w:space="0" w:color="8FB8DB" w:themeColor="accent6"/>
        </w:tcBorders>
      </w:tcPr>
    </w:tblStylePr>
    <w:tblStylePr w:type="band1Horz">
      <w:tblPr/>
      <w:tcPr>
        <w:tcBorders>
          <w:top w:val="single" w:sz="8" w:space="0" w:color="8FB8DB" w:themeColor="accent6"/>
          <w:left w:val="single" w:sz="8" w:space="0" w:color="8FB8DB" w:themeColor="accent6"/>
          <w:bottom w:val="single" w:sz="8" w:space="0" w:color="8FB8DB" w:themeColor="accent6"/>
          <w:right w:val="single" w:sz="8" w:space="0" w:color="8FB8DB" w:themeColor="accent6"/>
        </w:tcBorders>
      </w:tcPr>
    </w:tblStylePr>
  </w:style>
  <w:style w:type="table" w:styleId="LightShading">
    <w:name w:val="Light Shading"/>
    <w:basedOn w:val="TableNormal"/>
    <w:uiPriority w:val="60"/>
    <w:semiHidden/>
    <w:unhideWhenUsed/>
    <w:rsid w:val="00C30AB8"/>
    <w:pPr>
      <w:spacing w:after="0" w:line="240" w:lineRule="auto"/>
    </w:pPr>
    <w:rPr>
      <w:color w:val="165489" w:themeColor="text1" w:themeShade="BF"/>
    </w:rPr>
    <w:tblPr>
      <w:tblStyleRowBandSize w:val="1"/>
      <w:tblStyleColBandSize w:val="1"/>
      <w:tblBorders>
        <w:top w:val="single" w:sz="8" w:space="0" w:color="1E71B8" w:themeColor="text1"/>
        <w:bottom w:val="single" w:sz="8" w:space="0" w:color="1E71B8" w:themeColor="text1"/>
      </w:tblBorders>
    </w:tblPr>
    <w:tblStylePr w:type="firstRow">
      <w:pPr>
        <w:spacing w:before="0" w:after="0" w:line="240" w:lineRule="auto"/>
      </w:pPr>
      <w:rPr>
        <w:b/>
        <w:bCs/>
      </w:rPr>
      <w:tblPr/>
      <w:tcPr>
        <w:tcBorders>
          <w:top w:val="single" w:sz="8" w:space="0" w:color="1E71B8" w:themeColor="text1"/>
          <w:left w:val="nil"/>
          <w:bottom w:val="single" w:sz="8" w:space="0" w:color="1E71B8" w:themeColor="text1"/>
          <w:right w:val="nil"/>
          <w:insideH w:val="nil"/>
          <w:insideV w:val="nil"/>
        </w:tcBorders>
      </w:tcPr>
    </w:tblStylePr>
    <w:tblStylePr w:type="lastRow">
      <w:pPr>
        <w:spacing w:before="0" w:after="0" w:line="240" w:lineRule="auto"/>
      </w:pPr>
      <w:rPr>
        <w:b/>
        <w:bCs/>
      </w:rPr>
      <w:tblPr/>
      <w:tcPr>
        <w:tcBorders>
          <w:top w:val="single" w:sz="8" w:space="0" w:color="1E71B8" w:themeColor="text1"/>
          <w:left w:val="nil"/>
          <w:bottom w:val="single" w:sz="8" w:space="0" w:color="1E71B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CF4" w:themeFill="text1" w:themeFillTint="3F"/>
      </w:tcPr>
    </w:tblStylePr>
    <w:tblStylePr w:type="band1Horz">
      <w:tblPr/>
      <w:tcPr>
        <w:tcBorders>
          <w:left w:val="nil"/>
          <w:right w:val="nil"/>
          <w:insideH w:val="nil"/>
          <w:insideV w:val="nil"/>
        </w:tcBorders>
        <w:shd w:val="clear" w:color="auto" w:fill="BFDCF4" w:themeFill="text1" w:themeFillTint="3F"/>
      </w:tcPr>
    </w:tblStylePr>
  </w:style>
  <w:style w:type="table" w:styleId="LightShading-Accent1">
    <w:name w:val="Light Shading Accent 1"/>
    <w:basedOn w:val="TableNormal"/>
    <w:uiPriority w:val="60"/>
    <w:semiHidden/>
    <w:unhideWhenUsed/>
    <w:rsid w:val="00C30AB8"/>
    <w:pPr>
      <w:spacing w:after="0" w:line="240" w:lineRule="auto"/>
    </w:pPr>
    <w:rPr>
      <w:color w:val="165489" w:themeColor="accent1" w:themeShade="BF"/>
    </w:rPr>
    <w:tblPr>
      <w:tblStyleRowBandSize w:val="1"/>
      <w:tblStyleColBandSize w:val="1"/>
      <w:tblBorders>
        <w:top w:val="single" w:sz="8" w:space="0" w:color="1E71B8" w:themeColor="accent1"/>
        <w:bottom w:val="single" w:sz="8" w:space="0" w:color="1E71B8" w:themeColor="accent1"/>
      </w:tblBorders>
    </w:tblPr>
    <w:tblStylePr w:type="firstRow">
      <w:pPr>
        <w:spacing w:before="0" w:after="0" w:line="240" w:lineRule="auto"/>
      </w:pPr>
      <w:rPr>
        <w:b/>
        <w:bCs/>
      </w:rPr>
      <w:tblPr/>
      <w:tcPr>
        <w:tcBorders>
          <w:top w:val="single" w:sz="8" w:space="0" w:color="1E71B8" w:themeColor="accent1"/>
          <w:left w:val="nil"/>
          <w:bottom w:val="single" w:sz="8" w:space="0" w:color="1E71B8" w:themeColor="accent1"/>
          <w:right w:val="nil"/>
          <w:insideH w:val="nil"/>
          <w:insideV w:val="nil"/>
        </w:tcBorders>
      </w:tcPr>
    </w:tblStylePr>
    <w:tblStylePr w:type="lastRow">
      <w:pPr>
        <w:spacing w:before="0" w:after="0" w:line="240" w:lineRule="auto"/>
      </w:pPr>
      <w:rPr>
        <w:b/>
        <w:bCs/>
      </w:rPr>
      <w:tblPr/>
      <w:tcPr>
        <w:tcBorders>
          <w:top w:val="single" w:sz="8" w:space="0" w:color="1E71B8" w:themeColor="accent1"/>
          <w:left w:val="nil"/>
          <w:bottom w:val="single" w:sz="8" w:space="0" w:color="1E71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CF4" w:themeFill="accent1" w:themeFillTint="3F"/>
      </w:tcPr>
    </w:tblStylePr>
    <w:tblStylePr w:type="band1Horz">
      <w:tblPr/>
      <w:tcPr>
        <w:tcBorders>
          <w:left w:val="nil"/>
          <w:right w:val="nil"/>
          <w:insideH w:val="nil"/>
          <w:insideV w:val="nil"/>
        </w:tcBorders>
        <w:shd w:val="clear" w:color="auto" w:fill="BFDCF4" w:themeFill="accent1" w:themeFillTint="3F"/>
      </w:tcPr>
    </w:tblStylePr>
  </w:style>
  <w:style w:type="table" w:styleId="LightShading-Accent2">
    <w:name w:val="Light Shading Accent 2"/>
    <w:basedOn w:val="TableNormal"/>
    <w:uiPriority w:val="60"/>
    <w:semiHidden/>
    <w:unhideWhenUsed/>
    <w:rsid w:val="00C30AB8"/>
    <w:pPr>
      <w:spacing w:after="0" w:line="240" w:lineRule="auto"/>
    </w:pPr>
    <w:rPr>
      <w:color w:val="7B7D80" w:themeColor="accent2" w:themeShade="BF"/>
    </w:rPr>
    <w:tblPr>
      <w:tblStyleRowBandSize w:val="1"/>
      <w:tblStyleColBandSize w:val="1"/>
      <w:tblBorders>
        <w:top w:val="single" w:sz="8" w:space="0" w:color="A6A8AA" w:themeColor="accent2"/>
        <w:bottom w:val="single" w:sz="8" w:space="0" w:color="A6A8AA" w:themeColor="accent2"/>
      </w:tblBorders>
    </w:tblPr>
    <w:tblStylePr w:type="firstRow">
      <w:pPr>
        <w:spacing w:before="0" w:after="0" w:line="240" w:lineRule="auto"/>
      </w:pPr>
      <w:rPr>
        <w:b/>
        <w:bCs/>
      </w:rPr>
      <w:tblPr/>
      <w:tcPr>
        <w:tcBorders>
          <w:top w:val="single" w:sz="8" w:space="0" w:color="A6A8AA" w:themeColor="accent2"/>
          <w:left w:val="nil"/>
          <w:bottom w:val="single" w:sz="8" w:space="0" w:color="A6A8AA" w:themeColor="accent2"/>
          <w:right w:val="nil"/>
          <w:insideH w:val="nil"/>
          <w:insideV w:val="nil"/>
        </w:tcBorders>
      </w:tcPr>
    </w:tblStylePr>
    <w:tblStylePr w:type="lastRow">
      <w:pPr>
        <w:spacing w:before="0" w:after="0" w:line="240" w:lineRule="auto"/>
      </w:pPr>
      <w:rPr>
        <w:b/>
        <w:bCs/>
      </w:rPr>
      <w:tblPr/>
      <w:tcPr>
        <w:tcBorders>
          <w:top w:val="single" w:sz="8" w:space="0" w:color="A6A8AA" w:themeColor="accent2"/>
          <w:left w:val="nil"/>
          <w:bottom w:val="single" w:sz="8" w:space="0" w:color="A6A8A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2" w:themeFillTint="3F"/>
      </w:tcPr>
    </w:tblStylePr>
    <w:tblStylePr w:type="band1Horz">
      <w:tblPr/>
      <w:tcPr>
        <w:tcBorders>
          <w:left w:val="nil"/>
          <w:right w:val="nil"/>
          <w:insideH w:val="nil"/>
          <w:insideV w:val="nil"/>
        </w:tcBorders>
        <w:shd w:val="clear" w:color="auto" w:fill="E9E9EA" w:themeFill="accent2" w:themeFillTint="3F"/>
      </w:tcPr>
    </w:tblStylePr>
  </w:style>
  <w:style w:type="table" w:styleId="LightShading-Accent3">
    <w:name w:val="Light Shading Accent 3"/>
    <w:basedOn w:val="TableNormal"/>
    <w:uiPriority w:val="60"/>
    <w:semiHidden/>
    <w:unhideWhenUsed/>
    <w:rsid w:val="00C30AB8"/>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C30AB8"/>
    <w:pPr>
      <w:spacing w:after="0" w:line="240" w:lineRule="auto"/>
    </w:pPr>
    <w:rPr>
      <w:color w:val="346EA3" w:themeColor="accent4" w:themeShade="BF"/>
    </w:rPr>
    <w:tblPr>
      <w:tblStyleRowBandSize w:val="1"/>
      <w:tblStyleColBandSize w:val="1"/>
      <w:tblBorders>
        <w:top w:val="single" w:sz="8" w:space="0" w:color="5793C9" w:themeColor="accent4"/>
        <w:bottom w:val="single" w:sz="8" w:space="0" w:color="5793C9" w:themeColor="accent4"/>
      </w:tblBorders>
    </w:tblPr>
    <w:tblStylePr w:type="firstRow">
      <w:pPr>
        <w:spacing w:before="0" w:after="0" w:line="240" w:lineRule="auto"/>
      </w:pPr>
      <w:rPr>
        <w:b/>
        <w:bCs/>
      </w:rPr>
      <w:tblPr/>
      <w:tcPr>
        <w:tcBorders>
          <w:top w:val="single" w:sz="8" w:space="0" w:color="5793C9" w:themeColor="accent4"/>
          <w:left w:val="nil"/>
          <w:bottom w:val="single" w:sz="8" w:space="0" w:color="5793C9" w:themeColor="accent4"/>
          <w:right w:val="nil"/>
          <w:insideH w:val="nil"/>
          <w:insideV w:val="nil"/>
        </w:tcBorders>
      </w:tcPr>
    </w:tblStylePr>
    <w:tblStylePr w:type="lastRow">
      <w:pPr>
        <w:spacing w:before="0" w:after="0" w:line="240" w:lineRule="auto"/>
      </w:pPr>
      <w:rPr>
        <w:b/>
        <w:bCs/>
      </w:rPr>
      <w:tblPr/>
      <w:tcPr>
        <w:tcBorders>
          <w:top w:val="single" w:sz="8" w:space="0" w:color="5793C9" w:themeColor="accent4"/>
          <w:left w:val="nil"/>
          <w:bottom w:val="single" w:sz="8" w:space="0" w:color="5793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F1" w:themeFill="accent4" w:themeFillTint="3F"/>
      </w:tcPr>
    </w:tblStylePr>
    <w:tblStylePr w:type="band1Horz">
      <w:tblPr/>
      <w:tcPr>
        <w:tcBorders>
          <w:left w:val="nil"/>
          <w:right w:val="nil"/>
          <w:insideH w:val="nil"/>
          <w:insideV w:val="nil"/>
        </w:tcBorders>
        <w:shd w:val="clear" w:color="auto" w:fill="D5E4F1" w:themeFill="accent4" w:themeFillTint="3F"/>
      </w:tcPr>
    </w:tblStylePr>
  </w:style>
  <w:style w:type="table" w:styleId="LightShading-Accent5">
    <w:name w:val="Light Shading Accent 5"/>
    <w:basedOn w:val="TableNormal"/>
    <w:uiPriority w:val="60"/>
    <w:semiHidden/>
    <w:unhideWhenUsed/>
    <w:rsid w:val="00C30AB8"/>
    <w:pPr>
      <w:spacing w:after="0" w:line="240" w:lineRule="auto"/>
    </w:pPr>
    <w:rPr>
      <w:color w:val="8A8E91" w:themeColor="accent5" w:themeShade="BF"/>
    </w:rPr>
    <w:tblPr>
      <w:tblStyleRowBandSize w:val="1"/>
      <w:tblStyleColBandSize w:val="1"/>
      <w:tblBorders>
        <w:top w:val="single" w:sz="8" w:space="0" w:color="BCBEC0" w:themeColor="accent5"/>
        <w:bottom w:val="single" w:sz="8" w:space="0" w:color="BCBEC0" w:themeColor="accent5"/>
      </w:tblBorders>
    </w:tblPr>
    <w:tblStylePr w:type="firstRow">
      <w:pPr>
        <w:spacing w:before="0" w:after="0" w:line="240" w:lineRule="auto"/>
      </w:pPr>
      <w:rPr>
        <w:b/>
        <w:bCs/>
      </w:rPr>
      <w:tblPr/>
      <w:tcPr>
        <w:tcBorders>
          <w:top w:val="single" w:sz="8" w:space="0" w:color="BCBEC0" w:themeColor="accent5"/>
          <w:left w:val="nil"/>
          <w:bottom w:val="single" w:sz="8" w:space="0" w:color="BCBEC0" w:themeColor="accent5"/>
          <w:right w:val="nil"/>
          <w:insideH w:val="nil"/>
          <w:insideV w:val="nil"/>
        </w:tcBorders>
      </w:tcPr>
    </w:tblStylePr>
    <w:tblStylePr w:type="lastRow">
      <w:pPr>
        <w:spacing w:before="0" w:after="0" w:line="240" w:lineRule="auto"/>
      </w:pPr>
      <w:rPr>
        <w:b/>
        <w:bCs/>
      </w:rPr>
      <w:tblPr/>
      <w:tcPr>
        <w:tcBorders>
          <w:top w:val="single" w:sz="8" w:space="0" w:color="BCBEC0" w:themeColor="accent5"/>
          <w:left w:val="nil"/>
          <w:bottom w:val="single" w:sz="8" w:space="0" w:color="BCBE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EEF" w:themeFill="accent5" w:themeFillTint="3F"/>
      </w:tcPr>
    </w:tblStylePr>
    <w:tblStylePr w:type="band1Horz">
      <w:tblPr/>
      <w:tcPr>
        <w:tcBorders>
          <w:left w:val="nil"/>
          <w:right w:val="nil"/>
          <w:insideH w:val="nil"/>
          <w:insideV w:val="nil"/>
        </w:tcBorders>
        <w:shd w:val="clear" w:color="auto" w:fill="EEEEEF" w:themeFill="accent5" w:themeFillTint="3F"/>
      </w:tcPr>
    </w:tblStylePr>
  </w:style>
  <w:style w:type="table" w:styleId="LightShading-Accent6">
    <w:name w:val="Light Shading Accent 6"/>
    <w:basedOn w:val="TableNormal"/>
    <w:uiPriority w:val="60"/>
    <w:semiHidden/>
    <w:unhideWhenUsed/>
    <w:rsid w:val="00C30AB8"/>
    <w:pPr>
      <w:spacing w:after="0" w:line="240" w:lineRule="auto"/>
    </w:pPr>
    <w:rPr>
      <w:color w:val="4A8CC4" w:themeColor="accent6" w:themeShade="BF"/>
    </w:rPr>
    <w:tblPr>
      <w:tblStyleRowBandSize w:val="1"/>
      <w:tblStyleColBandSize w:val="1"/>
      <w:tblBorders>
        <w:top w:val="single" w:sz="8" w:space="0" w:color="8FB8DB" w:themeColor="accent6"/>
        <w:bottom w:val="single" w:sz="8" w:space="0" w:color="8FB8DB" w:themeColor="accent6"/>
      </w:tblBorders>
    </w:tblPr>
    <w:tblStylePr w:type="firstRow">
      <w:pPr>
        <w:spacing w:before="0" w:after="0" w:line="240" w:lineRule="auto"/>
      </w:pPr>
      <w:rPr>
        <w:b/>
        <w:bCs/>
      </w:rPr>
      <w:tblPr/>
      <w:tcPr>
        <w:tcBorders>
          <w:top w:val="single" w:sz="8" w:space="0" w:color="8FB8DB" w:themeColor="accent6"/>
          <w:left w:val="nil"/>
          <w:bottom w:val="single" w:sz="8" w:space="0" w:color="8FB8DB" w:themeColor="accent6"/>
          <w:right w:val="nil"/>
          <w:insideH w:val="nil"/>
          <w:insideV w:val="nil"/>
        </w:tcBorders>
      </w:tcPr>
    </w:tblStylePr>
    <w:tblStylePr w:type="lastRow">
      <w:pPr>
        <w:spacing w:before="0" w:after="0" w:line="240" w:lineRule="auto"/>
      </w:pPr>
      <w:rPr>
        <w:b/>
        <w:bCs/>
      </w:rPr>
      <w:tblPr/>
      <w:tcPr>
        <w:tcBorders>
          <w:top w:val="single" w:sz="8" w:space="0" w:color="8FB8DB" w:themeColor="accent6"/>
          <w:left w:val="nil"/>
          <w:bottom w:val="single" w:sz="8" w:space="0" w:color="8FB8D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DF6" w:themeFill="accent6" w:themeFillTint="3F"/>
      </w:tcPr>
    </w:tblStylePr>
    <w:tblStylePr w:type="band1Horz">
      <w:tblPr/>
      <w:tcPr>
        <w:tcBorders>
          <w:left w:val="nil"/>
          <w:right w:val="nil"/>
          <w:insideH w:val="nil"/>
          <w:insideV w:val="nil"/>
        </w:tcBorders>
        <w:shd w:val="clear" w:color="auto" w:fill="E3EDF6" w:themeFill="accent6" w:themeFillTint="3F"/>
      </w:tcPr>
    </w:tblStylePr>
  </w:style>
  <w:style w:type="character" w:styleId="LineNumber">
    <w:name w:val="line number"/>
    <w:basedOn w:val="DefaultParagraphFont"/>
    <w:uiPriority w:val="99"/>
    <w:semiHidden/>
    <w:unhideWhenUsed/>
    <w:rsid w:val="00C30AB8"/>
  </w:style>
  <w:style w:type="paragraph" w:styleId="ListContinue4">
    <w:name w:val="List Continue 4"/>
    <w:basedOn w:val="Normal"/>
    <w:uiPriority w:val="99"/>
    <w:semiHidden/>
    <w:unhideWhenUsed/>
    <w:rsid w:val="00C30AB8"/>
    <w:pPr>
      <w:spacing w:after="120"/>
      <w:ind w:left="1132"/>
      <w:contextualSpacing/>
    </w:pPr>
  </w:style>
  <w:style w:type="paragraph" w:styleId="ListContinue5">
    <w:name w:val="List Continue 5"/>
    <w:basedOn w:val="Normal"/>
    <w:uiPriority w:val="99"/>
    <w:semiHidden/>
    <w:unhideWhenUsed/>
    <w:rsid w:val="00C30AB8"/>
    <w:pPr>
      <w:spacing w:after="120"/>
      <w:ind w:left="1415"/>
      <w:contextualSpacing/>
    </w:pPr>
  </w:style>
  <w:style w:type="paragraph" w:styleId="ListNumber4">
    <w:name w:val="List Number 4"/>
    <w:basedOn w:val="Normal"/>
    <w:uiPriority w:val="16"/>
    <w:semiHidden/>
    <w:unhideWhenUsed/>
    <w:qFormat/>
    <w:rsid w:val="00C30AB8"/>
    <w:pPr>
      <w:numPr>
        <w:numId w:val="17"/>
      </w:numPr>
      <w:contextualSpacing/>
    </w:pPr>
  </w:style>
  <w:style w:type="paragraph" w:styleId="ListNumber5">
    <w:name w:val="List Number 5"/>
    <w:basedOn w:val="Normal"/>
    <w:uiPriority w:val="99"/>
    <w:semiHidden/>
    <w:unhideWhenUsed/>
    <w:rsid w:val="00C30AB8"/>
    <w:pPr>
      <w:numPr>
        <w:numId w:val="18"/>
      </w:numPr>
      <w:contextualSpacing/>
    </w:pPr>
  </w:style>
  <w:style w:type="table" w:styleId="ListTable1Light">
    <w:name w:val="List Table 1 Light"/>
    <w:basedOn w:val="TableNormal"/>
    <w:uiPriority w:val="46"/>
    <w:rsid w:val="00C30AB8"/>
    <w:pPr>
      <w:spacing w:after="0" w:line="240" w:lineRule="auto"/>
    </w:pPr>
    <w:tblPr>
      <w:tblStyleRowBandSize w:val="1"/>
      <w:tblStyleColBandSize w:val="1"/>
    </w:tblPr>
    <w:tblStylePr w:type="firstRow">
      <w:rPr>
        <w:b/>
        <w:bCs/>
      </w:rPr>
      <w:tblPr/>
      <w:tcPr>
        <w:tcBorders>
          <w:bottom w:val="single" w:sz="4" w:space="0" w:color="66AAE6" w:themeColor="text1" w:themeTint="99"/>
        </w:tcBorders>
      </w:tcPr>
    </w:tblStylePr>
    <w:tblStylePr w:type="lastRow">
      <w:rPr>
        <w:b/>
        <w:bCs/>
      </w:rPr>
      <w:tblPr/>
      <w:tcPr>
        <w:tcBorders>
          <w:top w:val="single" w:sz="4" w:space="0" w:color="66AAE6" w:themeColor="text1" w:themeTint="99"/>
        </w:tcBorders>
      </w:tcPr>
    </w:tblStylePr>
    <w:tblStylePr w:type="firstCol">
      <w:rPr>
        <w:b/>
        <w:bCs/>
      </w:rPr>
    </w:tblStylePr>
    <w:tblStylePr w:type="lastCol">
      <w:rPr>
        <w:b/>
        <w:bCs/>
      </w:rPr>
    </w:tblStylePr>
    <w:tblStylePr w:type="band1Vert">
      <w:tblPr/>
      <w:tcPr>
        <w:shd w:val="clear" w:color="auto" w:fill="CBE2F6" w:themeFill="text1" w:themeFillTint="33"/>
      </w:tcPr>
    </w:tblStylePr>
    <w:tblStylePr w:type="band1Horz">
      <w:tblPr/>
      <w:tcPr>
        <w:shd w:val="clear" w:color="auto" w:fill="CBE2F6" w:themeFill="text1" w:themeFillTint="33"/>
      </w:tcPr>
    </w:tblStylePr>
  </w:style>
  <w:style w:type="table" w:styleId="ListTable1Light-Accent1">
    <w:name w:val="List Table 1 Light Accent 1"/>
    <w:basedOn w:val="TableNormal"/>
    <w:uiPriority w:val="46"/>
    <w:rsid w:val="00C30AB8"/>
    <w:pPr>
      <w:spacing w:after="0" w:line="240" w:lineRule="auto"/>
    </w:pPr>
    <w:tblPr>
      <w:tblStyleRowBandSize w:val="1"/>
      <w:tblStyleColBandSize w:val="1"/>
    </w:tblPr>
    <w:tblStylePr w:type="firstRow">
      <w:rPr>
        <w:b/>
        <w:bCs/>
      </w:rPr>
      <w:tblPr/>
      <w:tcPr>
        <w:tcBorders>
          <w:bottom w:val="single" w:sz="4" w:space="0" w:color="66AAE6" w:themeColor="accent1" w:themeTint="99"/>
        </w:tcBorders>
      </w:tcPr>
    </w:tblStylePr>
    <w:tblStylePr w:type="lastRow">
      <w:rPr>
        <w:b/>
        <w:bCs/>
      </w:rPr>
      <w:tblPr/>
      <w:tcPr>
        <w:tcBorders>
          <w:top w:val="single" w:sz="4" w:space="0" w:color="66AAE6" w:themeColor="accent1" w:themeTint="99"/>
        </w:tcBorders>
      </w:tcPr>
    </w:tblStylePr>
    <w:tblStylePr w:type="firstCol">
      <w:rPr>
        <w:b/>
        <w:bCs/>
      </w:rPr>
    </w:tblStylePr>
    <w:tblStylePr w:type="lastCol">
      <w:rPr>
        <w:b/>
        <w:bCs/>
      </w:rPr>
    </w:tblStylePr>
    <w:tblStylePr w:type="band1Vert">
      <w:tblPr/>
      <w:tcPr>
        <w:shd w:val="clear" w:color="auto" w:fill="CBE2F6" w:themeFill="accent1" w:themeFillTint="33"/>
      </w:tcPr>
    </w:tblStylePr>
    <w:tblStylePr w:type="band1Horz">
      <w:tblPr/>
      <w:tcPr>
        <w:shd w:val="clear" w:color="auto" w:fill="CBE2F6" w:themeFill="accent1" w:themeFillTint="33"/>
      </w:tcPr>
    </w:tblStylePr>
  </w:style>
  <w:style w:type="table" w:styleId="ListTable1Light-Accent2">
    <w:name w:val="List Table 1 Light Accent 2"/>
    <w:basedOn w:val="TableNormal"/>
    <w:uiPriority w:val="46"/>
    <w:rsid w:val="00C30AB8"/>
    <w:pPr>
      <w:spacing w:after="0" w:line="240" w:lineRule="auto"/>
    </w:pPr>
    <w:tblPr>
      <w:tblStyleRowBandSize w:val="1"/>
      <w:tblStyleColBandSize w:val="1"/>
    </w:tblPr>
    <w:tblStylePr w:type="firstRow">
      <w:rPr>
        <w:b/>
        <w:bCs/>
      </w:rPr>
      <w:tblPr/>
      <w:tcPr>
        <w:tcBorders>
          <w:bottom w:val="single" w:sz="4" w:space="0" w:color="C9CACC" w:themeColor="accent2" w:themeTint="99"/>
        </w:tcBorders>
      </w:tcPr>
    </w:tblStylePr>
    <w:tblStylePr w:type="lastRow">
      <w:rPr>
        <w:b/>
        <w:bCs/>
      </w:rPr>
      <w:tblPr/>
      <w:tcPr>
        <w:tcBorders>
          <w:top w:val="single" w:sz="4" w:space="0" w:color="C9CACC" w:themeColor="accent2" w:themeTint="99"/>
        </w:tcBorders>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ListTable1Light-Accent3">
    <w:name w:val="List Table 1 Light Accent 3"/>
    <w:basedOn w:val="TableNormal"/>
    <w:uiPriority w:val="46"/>
    <w:rsid w:val="00C30AB8"/>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C30AB8"/>
    <w:pPr>
      <w:spacing w:after="0" w:line="240" w:lineRule="auto"/>
    </w:pPr>
    <w:tblPr>
      <w:tblStyleRowBandSize w:val="1"/>
      <w:tblStyleColBandSize w:val="1"/>
    </w:tblPr>
    <w:tblStylePr w:type="firstRow">
      <w:rPr>
        <w:b/>
        <w:bCs/>
      </w:rPr>
      <w:tblPr/>
      <w:tcPr>
        <w:tcBorders>
          <w:bottom w:val="single" w:sz="4" w:space="0" w:color="9ABEDE" w:themeColor="accent4" w:themeTint="99"/>
        </w:tcBorders>
      </w:tcPr>
    </w:tblStylePr>
    <w:tblStylePr w:type="lastRow">
      <w:rPr>
        <w:b/>
        <w:bCs/>
      </w:rPr>
      <w:tblPr/>
      <w:tcPr>
        <w:tcBorders>
          <w:top w:val="single" w:sz="4" w:space="0" w:color="9ABEDE" w:themeColor="accent4" w:themeTint="99"/>
        </w:tcBorders>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ListTable1Light-Accent5">
    <w:name w:val="List Table 1 Light Accent 5"/>
    <w:basedOn w:val="TableNormal"/>
    <w:uiPriority w:val="46"/>
    <w:rsid w:val="00C30AB8"/>
    <w:pPr>
      <w:spacing w:after="0" w:line="240" w:lineRule="auto"/>
    </w:pPr>
    <w:tblPr>
      <w:tblStyleRowBandSize w:val="1"/>
      <w:tblStyleColBandSize w:val="1"/>
    </w:tblPr>
    <w:tblStylePr w:type="firstRow">
      <w:rPr>
        <w:b/>
        <w:bCs/>
      </w:rPr>
      <w:tblPr/>
      <w:tcPr>
        <w:tcBorders>
          <w:bottom w:val="single" w:sz="4" w:space="0" w:color="D6D7D9" w:themeColor="accent5" w:themeTint="99"/>
        </w:tcBorders>
      </w:tcPr>
    </w:tblStylePr>
    <w:tblStylePr w:type="lastRow">
      <w:rPr>
        <w:b/>
        <w:bCs/>
      </w:rPr>
      <w:tblPr/>
      <w:tcPr>
        <w:tcBorders>
          <w:top w:val="single" w:sz="4" w:space="0" w:color="D6D7D9" w:themeColor="accent5" w:themeTint="99"/>
        </w:tcBorders>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ListTable1Light-Accent6">
    <w:name w:val="List Table 1 Light Accent 6"/>
    <w:basedOn w:val="TableNormal"/>
    <w:uiPriority w:val="46"/>
    <w:rsid w:val="00C30AB8"/>
    <w:pPr>
      <w:spacing w:after="0" w:line="240" w:lineRule="auto"/>
    </w:pPr>
    <w:tblPr>
      <w:tblStyleRowBandSize w:val="1"/>
      <w:tblStyleColBandSize w:val="1"/>
    </w:tblPr>
    <w:tblStylePr w:type="firstRow">
      <w:rPr>
        <w:b/>
        <w:bCs/>
      </w:rPr>
      <w:tblPr/>
      <w:tcPr>
        <w:tcBorders>
          <w:bottom w:val="single" w:sz="4" w:space="0" w:color="BBD4E9" w:themeColor="accent6" w:themeTint="99"/>
        </w:tcBorders>
      </w:tcPr>
    </w:tblStylePr>
    <w:tblStylePr w:type="lastRow">
      <w:rPr>
        <w:b/>
        <w:bCs/>
      </w:rPr>
      <w:tblPr/>
      <w:tcPr>
        <w:tcBorders>
          <w:top w:val="single" w:sz="4" w:space="0" w:color="BBD4E9" w:themeColor="accent6" w:themeTint="99"/>
        </w:tcBorders>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ListTable2">
    <w:name w:val="List Table 2"/>
    <w:basedOn w:val="TableNormal"/>
    <w:uiPriority w:val="47"/>
    <w:rsid w:val="00C30AB8"/>
    <w:pPr>
      <w:spacing w:after="0" w:line="240" w:lineRule="auto"/>
    </w:pPr>
    <w:tblPr>
      <w:tblStyleRowBandSize w:val="1"/>
      <w:tblStyleColBandSize w:val="1"/>
      <w:tblBorders>
        <w:top w:val="single" w:sz="4" w:space="0" w:color="66AAE6" w:themeColor="text1" w:themeTint="99"/>
        <w:bottom w:val="single" w:sz="4" w:space="0" w:color="66AAE6" w:themeColor="text1" w:themeTint="99"/>
        <w:insideH w:val="single" w:sz="4" w:space="0" w:color="66AAE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2F6" w:themeFill="text1" w:themeFillTint="33"/>
      </w:tcPr>
    </w:tblStylePr>
    <w:tblStylePr w:type="band1Horz">
      <w:tblPr/>
      <w:tcPr>
        <w:shd w:val="clear" w:color="auto" w:fill="CBE2F6" w:themeFill="text1" w:themeFillTint="33"/>
      </w:tcPr>
    </w:tblStylePr>
  </w:style>
  <w:style w:type="table" w:styleId="ListTable2-Accent1">
    <w:name w:val="List Table 2 Accent 1"/>
    <w:basedOn w:val="TableNormal"/>
    <w:uiPriority w:val="47"/>
    <w:rsid w:val="00C30AB8"/>
    <w:pPr>
      <w:spacing w:after="0" w:line="240" w:lineRule="auto"/>
    </w:pPr>
    <w:tblPr>
      <w:tblStyleRowBandSize w:val="1"/>
      <w:tblStyleColBandSize w:val="1"/>
      <w:tblBorders>
        <w:top w:val="single" w:sz="4" w:space="0" w:color="66AAE6" w:themeColor="accent1" w:themeTint="99"/>
        <w:bottom w:val="single" w:sz="4" w:space="0" w:color="66AAE6" w:themeColor="accent1" w:themeTint="99"/>
        <w:insideH w:val="single" w:sz="4" w:space="0" w:color="66AA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2F6" w:themeFill="accent1" w:themeFillTint="33"/>
      </w:tcPr>
    </w:tblStylePr>
    <w:tblStylePr w:type="band1Horz">
      <w:tblPr/>
      <w:tcPr>
        <w:shd w:val="clear" w:color="auto" w:fill="CBE2F6" w:themeFill="accent1" w:themeFillTint="33"/>
      </w:tcPr>
    </w:tblStylePr>
  </w:style>
  <w:style w:type="table" w:styleId="ListTable2-Accent2">
    <w:name w:val="List Table 2 Accent 2"/>
    <w:basedOn w:val="TableNormal"/>
    <w:uiPriority w:val="47"/>
    <w:rsid w:val="00C30AB8"/>
    <w:pPr>
      <w:spacing w:after="0" w:line="240" w:lineRule="auto"/>
    </w:pPr>
    <w:tblPr>
      <w:tblStyleRowBandSize w:val="1"/>
      <w:tblStyleColBandSize w:val="1"/>
      <w:tblBorders>
        <w:top w:val="single" w:sz="4" w:space="0" w:color="C9CACC" w:themeColor="accent2" w:themeTint="99"/>
        <w:bottom w:val="single" w:sz="4" w:space="0" w:color="C9CACC" w:themeColor="accent2" w:themeTint="99"/>
        <w:insideH w:val="single" w:sz="4" w:space="0" w:color="C9CA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ListTable2-Accent3">
    <w:name w:val="List Table 2 Accent 3"/>
    <w:basedOn w:val="TableNormal"/>
    <w:uiPriority w:val="47"/>
    <w:rsid w:val="00C30AB8"/>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C30AB8"/>
    <w:pPr>
      <w:spacing w:after="0" w:line="240" w:lineRule="auto"/>
    </w:pPr>
    <w:tblPr>
      <w:tblStyleRowBandSize w:val="1"/>
      <w:tblStyleColBandSize w:val="1"/>
      <w:tblBorders>
        <w:top w:val="single" w:sz="4" w:space="0" w:color="9ABEDE" w:themeColor="accent4" w:themeTint="99"/>
        <w:bottom w:val="single" w:sz="4" w:space="0" w:color="9ABEDE" w:themeColor="accent4" w:themeTint="99"/>
        <w:insideH w:val="single" w:sz="4" w:space="0" w:color="9ABE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ListTable2-Accent5">
    <w:name w:val="List Table 2 Accent 5"/>
    <w:basedOn w:val="TableNormal"/>
    <w:uiPriority w:val="47"/>
    <w:rsid w:val="00C30AB8"/>
    <w:pPr>
      <w:spacing w:after="0" w:line="240" w:lineRule="auto"/>
    </w:pPr>
    <w:tblPr>
      <w:tblStyleRowBandSize w:val="1"/>
      <w:tblStyleColBandSize w:val="1"/>
      <w:tblBorders>
        <w:top w:val="single" w:sz="4" w:space="0" w:color="D6D7D9" w:themeColor="accent5" w:themeTint="99"/>
        <w:bottom w:val="single" w:sz="4" w:space="0" w:color="D6D7D9" w:themeColor="accent5" w:themeTint="99"/>
        <w:insideH w:val="single" w:sz="4" w:space="0" w:color="D6D7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ListTable2-Accent6">
    <w:name w:val="List Table 2 Accent 6"/>
    <w:basedOn w:val="TableNormal"/>
    <w:uiPriority w:val="47"/>
    <w:rsid w:val="00C30AB8"/>
    <w:pPr>
      <w:spacing w:after="0" w:line="240" w:lineRule="auto"/>
    </w:pPr>
    <w:tblPr>
      <w:tblStyleRowBandSize w:val="1"/>
      <w:tblStyleColBandSize w:val="1"/>
      <w:tblBorders>
        <w:top w:val="single" w:sz="4" w:space="0" w:color="BBD4E9" w:themeColor="accent6" w:themeTint="99"/>
        <w:bottom w:val="single" w:sz="4" w:space="0" w:color="BBD4E9" w:themeColor="accent6" w:themeTint="99"/>
        <w:insideH w:val="single" w:sz="4" w:space="0" w:color="BBD4E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ListTable3">
    <w:name w:val="List Table 3"/>
    <w:basedOn w:val="TableNormal"/>
    <w:uiPriority w:val="48"/>
    <w:rsid w:val="00C30AB8"/>
    <w:pPr>
      <w:spacing w:after="0" w:line="240" w:lineRule="auto"/>
    </w:pPr>
    <w:tblPr>
      <w:tblStyleRowBandSize w:val="1"/>
      <w:tblStyleColBandSize w:val="1"/>
      <w:tblBorders>
        <w:top w:val="single" w:sz="4" w:space="0" w:color="1E71B8" w:themeColor="text1"/>
        <w:left w:val="single" w:sz="4" w:space="0" w:color="1E71B8" w:themeColor="text1"/>
        <w:bottom w:val="single" w:sz="4" w:space="0" w:color="1E71B8" w:themeColor="text1"/>
        <w:right w:val="single" w:sz="4" w:space="0" w:color="1E71B8" w:themeColor="text1"/>
      </w:tblBorders>
    </w:tblPr>
    <w:tblStylePr w:type="firstRow">
      <w:rPr>
        <w:b/>
        <w:bCs/>
        <w:color w:val="FFFFFF" w:themeColor="background1"/>
      </w:rPr>
      <w:tblPr/>
      <w:tcPr>
        <w:shd w:val="clear" w:color="auto" w:fill="1E71B8" w:themeFill="text1"/>
      </w:tcPr>
    </w:tblStylePr>
    <w:tblStylePr w:type="lastRow">
      <w:rPr>
        <w:b/>
        <w:bCs/>
      </w:rPr>
      <w:tblPr/>
      <w:tcPr>
        <w:tcBorders>
          <w:top w:val="double" w:sz="4" w:space="0" w:color="1E71B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71B8" w:themeColor="text1"/>
          <w:right w:val="single" w:sz="4" w:space="0" w:color="1E71B8" w:themeColor="text1"/>
        </w:tcBorders>
      </w:tcPr>
    </w:tblStylePr>
    <w:tblStylePr w:type="band1Horz">
      <w:tblPr/>
      <w:tcPr>
        <w:tcBorders>
          <w:top w:val="single" w:sz="4" w:space="0" w:color="1E71B8" w:themeColor="text1"/>
          <w:bottom w:val="single" w:sz="4" w:space="0" w:color="1E71B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71B8" w:themeColor="text1"/>
          <w:left w:val="nil"/>
        </w:tcBorders>
      </w:tcPr>
    </w:tblStylePr>
    <w:tblStylePr w:type="swCell">
      <w:tblPr/>
      <w:tcPr>
        <w:tcBorders>
          <w:top w:val="double" w:sz="4" w:space="0" w:color="1E71B8" w:themeColor="text1"/>
          <w:right w:val="nil"/>
        </w:tcBorders>
      </w:tcPr>
    </w:tblStylePr>
  </w:style>
  <w:style w:type="table" w:styleId="ListTable3-Accent1">
    <w:name w:val="List Table 3 Accent 1"/>
    <w:basedOn w:val="TableNormal"/>
    <w:uiPriority w:val="48"/>
    <w:rsid w:val="00C30AB8"/>
    <w:pPr>
      <w:spacing w:after="0" w:line="240" w:lineRule="auto"/>
    </w:pPr>
    <w:tblPr>
      <w:tblStyleRowBandSize w:val="1"/>
      <w:tblStyleColBandSize w:val="1"/>
      <w:tblBorders>
        <w:top w:val="single" w:sz="4" w:space="0" w:color="1E71B8" w:themeColor="accent1"/>
        <w:left w:val="single" w:sz="4" w:space="0" w:color="1E71B8" w:themeColor="accent1"/>
        <w:bottom w:val="single" w:sz="4" w:space="0" w:color="1E71B8" w:themeColor="accent1"/>
        <w:right w:val="single" w:sz="4" w:space="0" w:color="1E71B8" w:themeColor="accent1"/>
      </w:tblBorders>
    </w:tblPr>
    <w:tblStylePr w:type="firstRow">
      <w:rPr>
        <w:b/>
        <w:bCs/>
        <w:color w:val="FFFFFF" w:themeColor="background1"/>
      </w:rPr>
      <w:tblPr/>
      <w:tcPr>
        <w:shd w:val="clear" w:color="auto" w:fill="1E71B8" w:themeFill="accent1"/>
      </w:tcPr>
    </w:tblStylePr>
    <w:tblStylePr w:type="lastRow">
      <w:rPr>
        <w:b/>
        <w:bCs/>
      </w:rPr>
      <w:tblPr/>
      <w:tcPr>
        <w:tcBorders>
          <w:top w:val="double" w:sz="4" w:space="0" w:color="1E71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71B8" w:themeColor="accent1"/>
          <w:right w:val="single" w:sz="4" w:space="0" w:color="1E71B8" w:themeColor="accent1"/>
        </w:tcBorders>
      </w:tcPr>
    </w:tblStylePr>
    <w:tblStylePr w:type="band1Horz">
      <w:tblPr/>
      <w:tcPr>
        <w:tcBorders>
          <w:top w:val="single" w:sz="4" w:space="0" w:color="1E71B8" w:themeColor="accent1"/>
          <w:bottom w:val="single" w:sz="4" w:space="0" w:color="1E71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71B8" w:themeColor="accent1"/>
          <w:left w:val="nil"/>
        </w:tcBorders>
      </w:tcPr>
    </w:tblStylePr>
    <w:tblStylePr w:type="swCell">
      <w:tblPr/>
      <w:tcPr>
        <w:tcBorders>
          <w:top w:val="double" w:sz="4" w:space="0" w:color="1E71B8" w:themeColor="accent1"/>
          <w:right w:val="nil"/>
        </w:tcBorders>
      </w:tcPr>
    </w:tblStylePr>
  </w:style>
  <w:style w:type="table" w:styleId="ListTable3-Accent2">
    <w:name w:val="List Table 3 Accent 2"/>
    <w:basedOn w:val="TableNormal"/>
    <w:uiPriority w:val="48"/>
    <w:rsid w:val="00C30AB8"/>
    <w:pPr>
      <w:spacing w:after="0" w:line="240" w:lineRule="auto"/>
    </w:pPr>
    <w:tblPr>
      <w:tblStyleRowBandSize w:val="1"/>
      <w:tblStyleColBandSize w:val="1"/>
      <w:tblBorders>
        <w:top w:val="single" w:sz="4" w:space="0" w:color="A6A8AA" w:themeColor="accent2"/>
        <w:left w:val="single" w:sz="4" w:space="0" w:color="A6A8AA" w:themeColor="accent2"/>
        <w:bottom w:val="single" w:sz="4" w:space="0" w:color="A6A8AA" w:themeColor="accent2"/>
        <w:right w:val="single" w:sz="4" w:space="0" w:color="A6A8AA" w:themeColor="accent2"/>
      </w:tblBorders>
    </w:tblPr>
    <w:tblStylePr w:type="firstRow">
      <w:rPr>
        <w:b/>
        <w:bCs/>
        <w:color w:val="FFFFFF" w:themeColor="background1"/>
      </w:rPr>
      <w:tblPr/>
      <w:tcPr>
        <w:shd w:val="clear" w:color="auto" w:fill="A6A8AA" w:themeFill="accent2"/>
      </w:tcPr>
    </w:tblStylePr>
    <w:tblStylePr w:type="lastRow">
      <w:rPr>
        <w:b/>
        <w:bCs/>
      </w:rPr>
      <w:tblPr/>
      <w:tcPr>
        <w:tcBorders>
          <w:top w:val="double" w:sz="4" w:space="0" w:color="A6A8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A8AA" w:themeColor="accent2"/>
          <w:right w:val="single" w:sz="4" w:space="0" w:color="A6A8AA" w:themeColor="accent2"/>
        </w:tcBorders>
      </w:tcPr>
    </w:tblStylePr>
    <w:tblStylePr w:type="band1Horz">
      <w:tblPr/>
      <w:tcPr>
        <w:tcBorders>
          <w:top w:val="single" w:sz="4" w:space="0" w:color="A6A8AA" w:themeColor="accent2"/>
          <w:bottom w:val="single" w:sz="4" w:space="0" w:color="A6A8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A8AA" w:themeColor="accent2"/>
          <w:left w:val="nil"/>
        </w:tcBorders>
      </w:tcPr>
    </w:tblStylePr>
    <w:tblStylePr w:type="swCell">
      <w:tblPr/>
      <w:tcPr>
        <w:tcBorders>
          <w:top w:val="double" w:sz="4" w:space="0" w:color="A6A8AA" w:themeColor="accent2"/>
          <w:right w:val="nil"/>
        </w:tcBorders>
      </w:tcPr>
    </w:tblStylePr>
  </w:style>
  <w:style w:type="table" w:styleId="ListTable3-Accent3">
    <w:name w:val="List Table 3 Accent 3"/>
    <w:basedOn w:val="TableNormal"/>
    <w:uiPriority w:val="48"/>
    <w:rsid w:val="00C30AB8"/>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C30AB8"/>
    <w:pPr>
      <w:spacing w:after="0" w:line="240" w:lineRule="auto"/>
    </w:pPr>
    <w:tblPr>
      <w:tblStyleRowBandSize w:val="1"/>
      <w:tblStyleColBandSize w:val="1"/>
      <w:tblBorders>
        <w:top w:val="single" w:sz="4" w:space="0" w:color="5793C9" w:themeColor="accent4"/>
        <w:left w:val="single" w:sz="4" w:space="0" w:color="5793C9" w:themeColor="accent4"/>
        <w:bottom w:val="single" w:sz="4" w:space="0" w:color="5793C9" w:themeColor="accent4"/>
        <w:right w:val="single" w:sz="4" w:space="0" w:color="5793C9" w:themeColor="accent4"/>
      </w:tblBorders>
    </w:tblPr>
    <w:tblStylePr w:type="firstRow">
      <w:rPr>
        <w:b/>
        <w:bCs/>
        <w:color w:val="FFFFFF" w:themeColor="background1"/>
      </w:rPr>
      <w:tblPr/>
      <w:tcPr>
        <w:shd w:val="clear" w:color="auto" w:fill="5793C9" w:themeFill="accent4"/>
      </w:tcPr>
    </w:tblStylePr>
    <w:tblStylePr w:type="lastRow">
      <w:rPr>
        <w:b/>
        <w:bCs/>
      </w:rPr>
      <w:tblPr/>
      <w:tcPr>
        <w:tcBorders>
          <w:top w:val="double" w:sz="4" w:space="0" w:color="5793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93C9" w:themeColor="accent4"/>
          <w:right w:val="single" w:sz="4" w:space="0" w:color="5793C9" w:themeColor="accent4"/>
        </w:tcBorders>
      </w:tcPr>
    </w:tblStylePr>
    <w:tblStylePr w:type="band1Horz">
      <w:tblPr/>
      <w:tcPr>
        <w:tcBorders>
          <w:top w:val="single" w:sz="4" w:space="0" w:color="5793C9" w:themeColor="accent4"/>
          <w:bottom w:val="single" w:sz="4" w:space="0" w:color="5793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93C9" w:themeColor="accent4"/>
          <w:left w:val="nil"/>
        </w:tcBorders>
      </w:tcPr>
    </w:tblStylePr>
    <w:tblStylePr w:type="swCell">
      <w:tblPr/>
      <w:tcPr>
        <w:tcBorders>
          <w:top w:val="double" w:sz="4" w:space="0" w:color="5793C9" w:themeColor="accent4"/>
          <w:right w:val="nil"/>
        </w:tcBorders>
      </w:tcPr>
    </w:tblStylePr>
  </w:style>
  <w:style w:type="table" w:styleId="ListTable3-Accent5">
    <w:name w:val="List Table 3 Accent 5"/>
    <w:basedOn w:val="TableNormal"/>
    <w:uiPriority w:val="48"/>
    <w:rsid w:val="00C30AB8"/>
    <w:pPr>
      <w:spacing w:after="0" w:line="240" w:lineRule="auto"/>
    </w:pPr>
    <w:tblPr>
      <w:tblStyleRowBandSize w:val="1"/>
      <w:tblStyleColBandSize w:val="1"/>
      <w:tblBorders>
        <w:top w:val="single" w:sz="4" w:space="0" w:color="BCBEC0" w:themeColor="accent5"/>
        <w:left w:val="single" w:sz="4" w:space="0" w:color="BCBEC0" w:themeColor="accent5"/>
        <w:bottom w:val="single" w:sz="4" w:space="0" w:color="BCBEC0" w:themeColor="accent5"/>
        <w:right w:val="single" w:sz="4" w:space="0" w:color="BCBEC0" w:themeColor="accent5"/>
      </w:tblBorders>
    </w:tblPr>
    <w:tblStylePr w:type="firstRow">
      <w:rPr>
        <w:b/>
        <w:bCs/>
        <w:color w:val="FFFFFF" w:themeColor="background1"/>
      </w:rPr>
      <w:tblPr/>
      <w:tcPr>
        <w:shd w:val="clear" w:color="auto" w:fill="BCBEC0" w:themeFill="accent5"/>
      </w:tcPr>
    </w:tblStylePr>
    <w:tblStylePr w:type="lastRow">
      <w:rPr>
        <w:b/>
        <w:bCs/>
      </w:rPr>
      <w:tblPr/>
      <w:tcPr>
        <w:tcBorders>
          <w:top w:val="double" w:sz="4" w:space="0" w:color="BCBE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BEC0" w:themeColor="accent5"/>
          <w:right w:val="single" w:sz="4" w:space="0" w:color="BCBEC0" w:themeColor="accent5"/>
        </w:tcBorders>
      </w:tcPr>
    </w:tblStylePr>
    <w:tblStylePr w:type="band1Horz">
      <w:tblPr/>
      <w:tcPr>
        <w:tcBorders>
          <w:top w:val="single" w:sz="4" w:space="0" w:color="BCBEC0" w:themeColor="accent5"/>
          <w:bottom w:val="single" w:sz="4" w:space="0" w:color="BCBE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BEC0" w:themeColor="accent5"/>
          <w:left w:val="nil"/>
        </w:tcBorders>
      </w:tcPr>
    </w:tblStylePr>
    <w:tblStylePr w:type="swCell">
      <w:tblPr/>
      <w:tcPr>
        <w:tcBorders>
          <w:top w:val="double" w:sz="4" w:space="0" w:color="BCBEC0" w:themeColor="accent5"/>
          <w:right w:val="nil"/>
        </w:tcBorders>
      </w:tcPr>
    </w:tblStylePr>
  </w:style>
  <w:style w:type="table" w:styleId="ListTable3-Accent6">
    <w:name w:val="List Table 3 Accent 6"/>
    <w:basedOn w:val="TableNormal"/>
    <w:uiPriority w:val="48"/>
    <w:rsid w:val="00C30AB8"/>
    <w:pPr>
      <w:spacing w:after="0" w:line="240" w:lineRule="auto"/>
    </w:pPr>
    <w:tblPr>
      <w:tblStyleRowBandSize w:val="1"/>
      <w:tblStyleColBandSize w:val="1"/>
      <w:tblBorders>
        <w:top w:val="single" w:sz="4" w:space="0" w:color="8FB8DB" w:themeColor="accent6"/>
        <w:left w:val="single" w:sz="4" w:space="0" w:color="8FB8DB" w:themeColor="accent6"/>
        <w:bottom w:val="single" w:sz="4" w:space="0" w:color="8FB8DB" w:themeColor="accent6"/>
        <w:right w:val="single" w:sz="4" w:space="0" w:color="8FB8DB" w:themeColor="accent6"/>
      </w:tblBorders>
    </w:tblPr>
    <w:tblStylePr w:type="firstRow">
      <w:rPr>
        <w:b/>
        <w:bCs/>
        <w:color w:val="FFFFFF" w:themeColor="background1"/>
      </w:rPr>
      <w:tblPr/>
      <w:tcPr>
        <w:shd w:val="clear" w:color="auto" w:fill="8FB8DB" w:themeFill="accent6"/>
      </w:tcPr>
    </w:tblStylePr>
    <w:tblStylePr w:type="lastRow">
      <w:rPr>
        <w:b/>
        <w:bCs/>
      </w:rPr>
      <w:tblPr/>
      <w:tcPr>
        <w:tcBorders>
          <w:top w:val="double" w:sz="4" w:space="0" w:color="8FB8D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8DB" w:themeColor="accent6"/>
          <w:right w:val="single" w:sz="4" w:space="0" w:color="8FB8DB" w:themeColor="accent6"/>
        </w:tcBorders>
      </w:tcPr>
    </w:tblStylePr>
    <w:tblStylePr w:type="band1Horz">
      <w:tblPr/>
      <w:tcPr>
        <w:tcBorders>
          <w:top w:val="single" w:sz="4" w:space="0" w:color="8FB8DB" w:themeColor="accent6"/>
          <w:bottom w:val="single" w:sz="4" w:space="0" w:color="8FB8D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8DB" w:themeColor="accent6"/>
          <w:left w:val="nil"/>
        </w:tcBorders>
      </w:tcPr>
    </w:tblStylePr>
    <w:tblStylePr w:type="swCell">
      <w:tblPr/>
      <w:tcPr>
        <w:tcBorders>
          <w:top w:val="double" w:sz="4" w:space="0" w:color="8FB8DB" w:themeColor="accent6"/>
          <w:right w:val="nil"/>
        </w:tcBorders>
      </w:tcPr>
    </w:tblStylePr>
  </w:style>
  <w:style w:type="table" w:styleId="ListTable4">
    <w:name w:val="List Table 4"/>
    <w:basedOn w:val="TableNormal"/>
    <w:uiPriority w:val="49"/>
    <w:rsid w:val="00C30AB8"/>
    <w:pPr>
      <w:spacing w:after="0" w:line="240" w:lineRule="auto"/>
    </w:pPr>
    <w:tblPr>
      <w:tblStyleRowBandSize w:val="1"/>
      <w:tblStyleColBandSize w:val="1"/>
      <w:tblBorders>
        <w:top w:val="single" w:sz="4" w:space="0" w:color="66AAE6" w:themeColor="text1" w:themeTint="99"/>
        <w:left w:val="single" w:sz="4" w:space="0" w:color="66AAE6" w:themeColor="text1" w:themeTint="99"/>
        <w:bottom w:val="single" w:sz="4" w:space="0" w:color="66AAE6" w:themeColor="text1" w:themeTint="99"/>
        <w:right w:val="single" w:sz="4" w:space="0" w:color="66AAE6" w:themeColor="text1" w:themeTint="99"/>
        <w:insideH w:val="single" w:sz="4" w:space="0" w:color="66AAE6" w:themeColor="text1" w:themeTint="99"/>
      </w:tblBorders>
    </w:tblPr>
    <w:tblStylePr w:type="firstRow">
      <w:rPr>
        <w:b/>
        <w:bCs/>
        <w:color w:val="FFFFFF" w:themeColor="background1"/>
      </w:rPr>
      <w:tblPr/>
      <w:tcPr>
        <w:tcBorders>
          <w:top w:val="single" w:sz="4" w:space="0" w:color="1E71B8" w:themeColor="text1"/>
          <w:left w:val="single" w:sz="4" w:space="0" w:color="1E71B8" w:themeColor="text1"/>
          <w:bottom w:val="single" w:sz="4" w:space="0" w:color="1E71B8" w:themeColor="text1"/>
          <w:right w:val="single" w:sz="4" w:space="0" w:color="1E71B8" w:themeColor="text1"/>
          <w:insideH w:val="nil"/>
        </w:tcBorders>
        <w:shd w:val="clear" w:color="auto" w:fill="1E71B8" w:themeFill="text1"/>
      </w:tcPr>
    </w:tblStylePr>
    <w:tblStylePr w:type="lastRow">
      <w:rPr>
        <w:b/>
        <w:bCs/>
      </w:rPr>
      <w:tblPr/>
      <w:tcPr>
        <w:tcBorders>
          <w:top w:val="double" w:sz="4" w:space="0" w:color="66AAE6" w:themeColor="text1" w:themeTint="99"/>
        </w:tcBorders>
      </w:tcPr>
    </w:tblStylePr>
    <w:tblStylePr w:type="firstCol">
      <w:rPr>
        <w:b/>
        <w:bCs/>
      </w:rPr>
    </w:tblStylePr>
    <w:tblStylePr w:type="lastCol">
      <w:rPr>
        <w:b/>
        <w:bCs/>
      </w:rPr>
    </w:tblStylePr>
    <w:tblStylePr w:type="band1Vert">
      <w:tblPr/>
      <w:tcPr>
        <w:shd w:val="clear" w:color="auto" w:fill="CBE2F6" w:themeFill="text1" w:themeFillTint="33"/>
      </w:tcPr>
    </w:tblStylePr>
    <w:tblStylePr w:type="band1Horz">
      <w:tblPr/>
      <w:tcPr>
        <w:shd w:val="clear" w:color="auto" w:fill="CBE2F6" w:themeFill="text1" w:themeFillTint="33"/>
      </w:tcPr>
    </w:tblStylePr>
  </w:style>
  <w:style w:type="table" w:styleId="ListTable4-Accent1">
    <w:name w:val="List Table 4 Accent 1"/>
    <w:basedOn w:val="TableNormal"/>
    <w:uiPriority w:val="49"/>
    <w:rsid w:val="00C30AB8"/>
    <w:pPr>
      <w:spacing w:after="0" w:line="240" w:lineRule="auto"/>
    </w:pPr>
    <w:tblPr>
      <w:tblStyleRowBandSize w:val="1"/>
      <w:tblStyleColBandSize w:val="1"/>
      <w:tblBorders>
        <w:top w:val="single" w:sz="4" w:space="0" w:color="66AAE6" w:themeColor="accent1" w:themeTint="99"/>
        <w:left w:val="single" w:sz="4" w:space="0" w:color="66AAE6" w:themeColor="accent1" w:themeTint="99"/>
        <w:bottom w:val="single" w:sz="4" w:space="0" w:color="66AAE6" w:themeColor="accent1" w:themeTint="99"/>
        <w:right w:val="single" w:sz="4" w:space="0" w:color="66AAE6" w:themeColor="accent1" w:themeTint="99"/>
        <w:insideH w:val="single" w:sz="4" w:space="0" w:color="66AAE6" w:themeColor="accent1" w:themeTint="99"/>
      </w:tblBorders>
    </w:tblPr>
    <w:tblStylePr w:type="firstRow">
      <w:rPr>
        <w:b/>
        <w:bCs/>
        <w:color w:val="FFFFFF" w:themeColor="background1"/>
      </w:rPr>
      <w:tblPr/>
      <w:tcPr>
        <w:tcBorders>
          <w:top w:val="single" w:sz="4" w:space="0" w:color="1E71B8" w:themeColor="accent1"/>
          <w:left w:val="single" w:sz="4" w:space="0" w:color="1E71B8" w:themeColor="accent1"/>
          <w:bottom w:val="single" w:sz="4" w:space="0" w:color="1E71B8" w:themeColor="accent1"/>
          <w:right w:val="single" w:sz="4" w:space="0" w:color="1E71B8" w:themeColor="accent1"/>
          <w:insideH w:val="nil"/>
        </w:tcBorders>
        <w:shd w:val="clear" w:color="auto" w:fill="1E71B8" w:themeFill="accent1"/>
      </w:tcPr>
    </w:tblStylePr>
    <w:tblStylePr w:type="lastRow">
      <w:rPr>
        <w:b/>
        <w:bCs/>
      </w:rPr>
      <w:tblPr/>
      <w:tcPr>
        <w:tcBorders>
          <w:top w:val="double" w:sz="4" w:space="0" w:color="66AAE6" w:themeColor="accent1" w:themeTint="99"/>
        </w:tcBorders>
      </w:tcPr>
    </w:tblStylePr>
    <w:tblStylePr w:type="firstCol">
      <w:rPr>
        <w:b/>
        <w:bCs/>
      </w:rPr>
    </w:tblStylePr>
    <w:tblStylePr w:type="lastCol">
      <w:rPr>
        <w:b/>
        <w:bCs/>
      </w:rPr>
    </w:tblStylePr>
    <w:tblStylePr w:type="band1Vert">
      <w:tblPr/>
      <w:tcPr>
        <w:shd w:val="clear" w:color="auto" w:fill="CBE2F6" w:themeFill="accent1" w:themeFillTint="33"/>
      </w:tcPr>
    </w:tblStylePr>
    <w:tblStylePr w:type="band1Horz">
      <w:tblPr/>
      <w:tcPr>
        <w:shd w:val="clear" w:color="auto" w:fill="CBE2F6" w:themeFill="accent1" w:themeFillTint="33"/>
      </w:tcPr>
    </w:tblStylePr>
  </w:style>
  <w:style w:type="table" w:styleId="ListTable4-Accent2">
    <w:name w:val="List Table 4 Accent 2"/>
    <w:basedOn w:val="TableNormal"/>
    <w:uiPriority w:val="49"/>
    <w:rsid w:val="00C30AB8"/>
    <w:pPr>
      <w:spacing w:after="0" w:line="240" w:lineRule="auto"/>
    </w:pPr>
    <w:tblPr>
      <w:tblStyleRowBandSize w:val="1"/>
      <w:tblStyleColBandSize w:val="1"/>
      <w:tblBorders>
        <w:top w:val="single" w:sz="4" w:space="0" w:color="C9CACC" w:themeColor="accent2" w:themeTint="99"/>
        <w:left w:val="single" w:sz="4" w:space="0" w:color="C9CACC" w:themeColor="accent2" w:themeTint="99"/>
        <w:bottom w:val="single" w:sz="4" w:space="0" w:color="C9CACC" w:themeColor="accent2" w:themeTint="99"/>
        <w:right w:val="single" w:sz="4" w:space="0" w:color="C9CACC" w:themeColor="accent2" w:themeTint="99"/>
        <w:insideH w:val="single" w:sz="4" w:space="0" w:color="C9CACC" w:themeColor="accent2" w:themeTint="99"/>
      </w:tblBorders>
    </w:tblPr>
    <w:tblStylePr w:type="firstRow">
      <w:rPr>
        <w:b/>
        <w:bCs/>
        <w:color w:val="FFFFFF" w:themeColor="background1"/>
      </w:rPr>
      <w:tblPr/>
      <w:tcPr>
        <w:tcBorders>
          <w:top w:val="single" w:sz="4" w:space="0" w:color="A6A8AA" w:themeColor="accent2"/>
          <w:left w:val="single" w:sz="4" w:space="0" w:color="A6A8AA" w:themeColor="accent2"/>
          <w:bottom w:val="single" w:sz="4" w:space="0" w:color="A6A8AA" w:themeColor="accent2"/>
          <w:right w:val="single" w:sz="4" w:space="0" w:color="A6A8AA" w:themeColor="accent2"/>
          <w:insideH w:val="nil"/>
        </w:tcBorders>
        <w:shd w:val="clear" w:color="auto" w:fill="A6A8AA" w:themeFill="accent2"/>
      </w:tcPr>
    </w:tblStylePr>
    <w:tblStylePr w:type="lastRow">
      <w:rPr>
        <w:b/>
        <w:bCs/>
      </w:rPr>
      <w:tblPr/>
      <w:tcPr>
        <w:tcBorders>
          <w:top w:val="double" w:sz="4" w:space="0" w:color="C9CACC" w:themeColor="accent2" w:themeTint="99"/>
        </w:tcBorders>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ListTable4-Accent3">
    <w:name w:val="List Table 4 Accent 3"/>
    <w:basedOn w:val="TableNormal"/>
    <w:uiPriority w:val="49"/>
    <w:rsid w:val="00C30AB8"/>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C30AB8"/>
    <w:pPr>
      <w:spacing w:after="0" w:line="240" w:lineRule="auto"/>
    </w:pPr>
    <w:tblPr>
      <w:tblStyleRowBandSize w:val="1"/>
      <w:tblStyleColBandSize w:val="1"/>
      <w:tblBorders>
        <w:top w:val="single" w:sz="4" w:space="0" w:color="9ABEDE" w:themeColor="accent4" w:themeTint="99"/>
        <w:left w:val="single" w:sz="4" w:space="0" w:color="9ABEDE" w:themeColor="accent4" w:themeTint="99"/>
        <w:bottom w:val="single" w:sz="4" w:space="0" w:color="9ABEDE" w:themeColor="accent4" w:themeTint="99"/>
        <w:right w:val="single" w:sz="4" w:space="0" w:color="9ABEDE" w:themeColor="accent4" w:themeTint="99"/>
        <w:insideH w:val="single" w:sz="4" w:space="0" w:color="9ABEDE" w:themeColor="accent4" w:themeTint="99"/>
      </w:tblBorders>
    </w:tblPr>
    <w:tblStylePr w:type="firstRow">
      <w:rPr>
        <w:b/>
        <w:bCs/>
        <w:color w:val="FFFFFF" w:themeColor="background1"/>
      </w:rPr>
      <w:tblPr/>
      <w:tcPr>
        <w:tcBorders>
          <w:top w:val="single" w:sz="4" w:space="0" w:color="5793C9" w:themeColor="accent4"/>
          <w:left w:val="single" w:sz="4" w:space="0" w:color="5793C9" w:themeColor="accent4"/>
          <w:bottom w:val="single" w:sz="4" w:space="0" w:color="5793C9" w:themeColor="accent4"/>
          <w:right w:val="single" w:sz="4" w:space="0" w:color="5793C9" w:themeColor="accent4"/>
          <w:insideH w:val="nil"/>
        </w:tcBorders>
        <w:shd w:val="clear" w:color="auto" w:fill="5793C9" w:themeFill="accent4"/>
      </w:tcPr>
    </w:tblStylePr>
    <w:tblStylePr w:type="lastRow">
      <w:rPr>
        <w:b/>
        <w:bCs/>
      </w:rPr>
      <w:tblPr/>
      <w:tcPr>
        <w:tcBorders>
          <w:top w:val="double" w:sz="4" w:space="0" w:color="9ABEDE" w:themeColor="accent4" w:themeTint="99"/>
        </w:tcBorders>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ListTable4-Accent5">
    <w:name w:val="List Table 4 Accent 5"/>
    <w:basedOn w:val="TableNormal"/>
    <w:uiPriority w:val="49"/>
    <w:rsid w:val="00C30AB8"/>
    <w:pPr>
      <w:spacing w:after="0" w:line="240" w:lineRule="auto"/>
    </w:pPr>
    <w:tblPr>
      <w:tblStyleRowBandSize w:val="1"/>
      <w:tblStyleColBandSize w:val="1"/>
      <w:tblBorders>
        <w:top w:val="single" w:sz="4" w:space="0" w:color="D6D7D9" w:themeColor="accent5" w:themeTint="99"/>
        <w:left w:val="single" w:sz="4" w:space="0" w:color="D6D7D9" w:themeColor="accent5" w:themeTint="99"/>
        <w:bottom w:val="single" w:sz="4" w:space="0" w:color="D6D7D9" w:themeColor="accent5" w:themeTint="99"/>
        <w:right w:val="single" w:sz="4" w:space="0" w:color="D6D7D9" w:themeColor="accent5" w:themeTint="99"/>
        <w:insideH w:val="single" w:sz="4" w:space="0" w:color="D6D7D9" w:themeColor="accent5" w:themeTint="99"/>
      </w:tblBorders>
    </w:tblPr>
    <w:tblStylePr w:type="firstRow">
      <w:rPr>
        <w:b/>
        <w:bCs/>
        <w:color w:val="FFFFFF" w:themeColor="background1"/>
      </w:rPr>
      <w:tblPr/>
      <w:tcPr>
        <w:tcBorders>
          <w:top w:val="single" w:sz="4" w:space="0" w:color="BCBEC0" w:themeColor="accent5"/>
          <w:left w:val="single" w:sz="4" w:space="0" w:color="BCBEC0" w:themeColor="accent5"/>
          <w:bottom w:val="single" w:sz="4" w:space="0" w:color="BCBEC0" w:themeColor="accent5"/>
          <w:right w:val="single" w:sz="4" w:space="0" w:color="BCBEC0" w:themeColor="accent5"/>
          <w:insideH w:val="nil"/>
        </w:tcBorders>
        <w:shd w:val="clear" w:color="auto" w:fill="BCBEC0" w:themeFill="accent5"/>
      </w:tcPr>
    </w:tblStylePr>
    <w:tblStylePr w:type="lastRow">
      <w:rPr>
        <w:b/>
        <w:bCs/>
      </w:rPr>
      <w:tblPr/>
      <w:tcPr>
        <w:tcBorders>
          <w:top w:val="double" w:sz="4" w:space="0" w:color="D6D7D9" w:themeColor="accent5" w:themeTint="99"/>
        </w:tcBorders>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ListTable4-Accent6">
    <w:name w:val="List Table 4 Accent 6"/>
    <w:basedOn w:val="TableNormal"/>
    <w:uiPriority w:val="49"/>
    <w:rsid w:val="00C30AB8"/>
    <w:pPr>
      <w:spacing w:after="0" w:line="240" w:lineRule="auto"/>
    </w:pPr>
    <w:tblPr>
      <w:tblStyleRowBandSize w:val="1"/>
      <w:tblStyleColBandSize w:val="1"/>
      <w:tblBorders>
        <w:top w:val="single" w:sz="4" w:space="0" w:color="BBD4E9" w:themeColor="accent6" w:themeTint="99"/>
        <w:left w:val="single" w:sz="4" w:space="0" w:color="BBD4E9" w:themeColor="accent6" w:themeTint="99"/>
        <w:bottom w:val="single" w:sz="4" w:space="0" w:color="BBD4E9" w:themeColor="accent6" w:themeTint="99"/>
        <w:right w:val="single" w:sz="4" w:space="0" w:color="BBD4E9" w:themeColor="accent6" w:themeTint="99"/>
        <w:insideH w:val="single" w:sz="4" w:space="0" w:color="BBD4E9" w:themeColor="accent6" w:themeTint="99"/>
      </w:tblBorders>
    </w:tblPr>
    <w:tblStylePr w:type="firstRow">
      <w:rPr>
        <w:b/>
        <w:bCs/>
        <w:color w:val="FFFFFF" w:themeColor="background1"/>
      </w:rPr>
      <w:tblPr/>
      <w:tcPr>
        <w:tcBorders>
          <w:top w:val="single" w:sz="4" w:space="0" w:color="8FB8DB" w:themeColor="accent6"/>
          <w:left w:val="single" w:sz="4" w:space="0" w:color="8FB8DB" w:themeColor="accent6"/>
          <w:bottom w:val="single" w:sz="4" w:space="0" w:color="8FB8DB" w:themeColor="accent6"/>
          <w:right w:val="single" w:sz="4" w:space="0" w:color="8FB8DB" w:themeColor="accent6"/>
          <w:insideH w:val="nil"/>
        </w:tcBorders>
        <w:shd w:val="clear" w:color="auto" w:fill="8FB8DB" w:themeFill="accent6"/>
      </w:tcPr>
    </w:tblStylePr>
    <w:tblStylePr w:type="lastRow">
      <w:rPr>
        <w:b/>
        <w:bCs/>
      </w:rPr>
      <w:tblPr/>
      <w:tcPr>
        <w:tcBorders>
          <w:top w:val="double" w:sz="4" w:space="0" w:color="BBD4E9" w:themeColor="accent6" w:themeTint="99"/>
        </w:tcBorders>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ListTable5Dark">
    <w:name w:val="List Table 5 Dark"/>
    <w:basedOn w:val="TableNormal"/>
    <w:uiPriority w:val="50"/>
    <w:rsid w:val="00C30AB8"/>
    <w:pPr>
      <w:spacing w:after="0" w:line="240" w:lineRule="auto"/>
    </w:pPr>
    <w:rPr>
      <w:color w:val="FFFFFF" w:themeColor="background1"/>
    </w:rPr>
    <w:tblPr>
      <w:tblStyleRowBandSize w:val="1"/>
      <w:tblStyleColBandSize w:val="1"/>
      <w:tblBorders>
        <w:top w:val="single" w:sz="24" w:space="0" w:color="1E71B8" w:themeColor="text1"/>
        <w:left w:val="single" w:sz="24" w:space="0" w:color="1E71B8" w:themeColor="text1"/>
        <w:bottom w:val="single" w:sz="24" w:space="0" w:color="1E71B8" w:themeColor="text1"/>
        <w:right w:val="single" w:sz="24" w:space="0" w:color="1E71B8" w:themeColor="text1"/>
      </w:tblBorders>
    </w:tblPr>
    <w:tcPr>
      <w:shd w:val="clear" w:color="auto" w:fill="1E71B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30AB8"/>
    <w:pPr>
      <w:spacing w:after="0" w:line="240" w:lineRule="auto"/>
    </w:pPr>
    <w:rPr>
      <w:color w:val="FFFFFF" w:themeColor="background1"/>
    </w:rPr>
    <w:tblPr>
      <w:tblStyleRowBandSize w:val="1"/>
      <w:tblStyleColBandSize w:val="1"/>
      <w:tblBorders>
        <w:top w:val="single" w:sz="24" w:space="0" w:color="1E71B8" w:themeColor="accent1"/>
        <w:left w:val="single" w:sz="24" w:space="0" w:color="1E71B8" w:themeColor="accent1"/>
        <w:bottom w:val="single" w:sz="24" w:space="0" w:color="1E71B8" w:themeColor="accent1"/>
        <w:right w:val="single" w:sz="24" w:space="0" w:color="1E71B8" w:themeColor="accent1"/>
      </w:tblBorders>
    </w:tblPr>
    <w:tcPr>
      <w:shd w:val="clear" w:color="auto" w:fill="1E71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30AB8"/>
    <w:pPr>
      <w:spacing w:after="0" w:line="240" w:lineRule="auto"/>
    </w:pPr>
    <w:rPr>
      <w:color w:val="FFFFFF" w:themeColor="background1"/>
    </w:rPr>
    <w:tblPr>
      <w:tblStyleRowBandSize w:val="1"/>
      <w:tblStyleColBandSize w:val="1"/>
      <w:tblBorders>
        <w:top w:val="single" w:sz="24" w:space="0" w:color="A6A8AA" w:themeColor="accent2"/>
        <w:left w:val="single" w:sz="24" w:space="0" w:color="A6A8AA" w:themeColor="accent2"/>
        <w:bottom w:val="single" w:sz="24" w:space="0" w:color="A6A8AA" w:themeColor="accent2"/>
        <w:right w:val="single" w:sz="24" w:space="0" w:color="A6A8AA" w:themeColor="accent2"/>
      </w:tblBorders>
    </w:tblPr>
    <w:tcPr>
      <w:shd w:val="clear" w:color="auto" w:fill="A6A8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30AB8"/>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30AB8"/>
    <w:pPr>
      <w:spacing w:after="0" w:line="240" w:lineRule="auto"/>
    </w:pPr>
    <w:rPr>
      <w:color w:val="FFFFFF" w:themeColor="background1"/>
    </w:rPr>
    <w:tblPr>
      <w:tblStyleRowBandSize w:val="1"/>
      <w:tblStyleColBandSize w:val="1"/>
      <w:tblBorders>
        <w:top w:val="single" w:sz="24" w:space="0" w:color="5793C9" w:themeColor="accent4"/>
        <w:left w:val="single" w:sz="24" w:space="0" w:color="5793C9" w:themeColor="accent4"/>
        <w:bottom w:val="single" w:sz="24" w:space="0" w:color="5793C9" w:themeColor="accent4"/>
        <w:right w:val="single" w:sz="24" w:space="0" w:color="5793C9" w:themeColor="accent4"/>
      </w:tblBorders>
    </w:tblPr>
    <w:tcPr>
      <w:shd w:val="clear" w:color="auto" w:fill="5793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30AB8"/>
    <w:pPr>
      <w:spacing w:after="0" w:line="240" w:lineRule="auto"/>
    </w:pPr>
    <w:rPr>
      <w:color w:val="FFFFFF" w:themeColor="background1"/>
    </w:rPr>
    <w:tblPr>
      <w:tblStyleRowBandSize w:val="1"/>
      <w:tblStyleColBandSize w:val="1"/>
      <w:tblBorders>
        <w:top w:val="single" w:sz="24" w:space="0" w:color="BCBEC0" w:themeColor="accent5"/>
        <w:left w:val="single" w:sz="24" w:space="0" w:color="BCBEC0" w:themeColor="accent5"/>
        <w:bottom w:val="single" w:sz="24" w:space="0" w:color="BCBEC0" w:themeColor="accent5"/>
        <w:right w:val="single" w:sz="24" w:space="0" w:color="BCBEC0" w:themeColor="accent5"/>
      </w:tblBorders>
    </w:tblPr>
    <w:tcPr>
      <w:shd w:val="clear" w:color="auto" w:fill="BCBE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30AB8"/>
    <w:pPr>
      <w:spacing w:after="0" w:line="240" w:lineRule="auto"/>
    </w:pPr>
    <w:rPr>
      <w:color w:val="FFFFFF" w:themeColor="background1"/>
    </w:rPr>
    <w:tblPr>
      <w:tblStyleRowBandSize w:val="1"/>
      <w:tblStyleColBandSize w:val="1"/>
      <w:tblBorders>
        <w:top w:val="single" w:sz="24" w:space="0" w:color="8FB8DB" w:themeColor="accent6"/>
        <w:left w:val="single" w:sz="24" w:space="0" w:color="8FB8DB" w:themeColor="accent6"/>
        <w:bottom w:val="single" w:sz="24" w:space="0" w:color="8FB8DB" w:themeColor="accent6"/>
        <w:right w:val="single" w:sz="24" w:space="0" w:color="8FB8DB" w:themeColor="accent6"/>
      </w:tblBorders>
    </w:tblPr>
    <w:tcPr>
      <w:shd w:val="clear" w:color="auto" w:fill="8FB8D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30AB8"/>
    <w:pPr>
      <w:spacing w:after="0" w:line="240" w:lineRule="auto"/>
    </w:pPr>
    <w:rPr>
      <w:color w:val="1E71B8" w:themeColor="text1"/>
    </w:rPr>
    <w:tblPr>
      <w:tblStyleRowBandSize w:val="1"/>
      <w:tblStyleColBandSize w:val="1"/>
      <w:tblBorders>
        <w:top w:val="single" w:sz="4" w:space="0" w:color="1E71B8" w:themeColor="text1"/>
        <w:bottom w:val="single" w:sz="4" w:space="0" w:color="1E71B8" w:themeColor="text1"/>
      </w:tblBorders>
    </w:tblPr>
    <w:tblStylePr w:type="firstRow">
      <w:rPr>
        <w:b/>
        <w:bCs/>
      </w:rPr>
      <w:tblPr/>
      <w:tcPr>
        <w:tcBorders>
          <w:bottom w:val="single" w:sz="4" w:space="0" w:color="1E71B8" w:themeColor="text1"/>
        </w:tcBorders>
      </w:tcPr>
    </w:tblStylePr>
    <w:tblStylePr w:type="lastRow">
      <w:rPr>
        <w:b/>
        <w:bCs/>
      </w:rPr>
      <w:tblPr/>
      <w:tcPr>
        <w:tcBorders>
          <w:top w:val="double" w:sz="4" w:space="0" w:color="1E71B8" w:themeColor="text1"/>
        </w:tcBorders>
      </w:tcPr>
    </w:tblStylePr>
    <w:tblStylePr w:type="firstCol">
      <w:rPr>
        <w:b/>
        <w:bCs/>
      </w:rPr>
    </w:tblStylePr>
    <w:tblStylePr w:type="lastCol">
      <w:rPr>
        <w:b/>
        <w:bCs/>
      </w:rPr>
    </w:tblStylePr>
    <w:tblStylePr w:type="band1Vert">
      <w:tblPr/>
      <w:tcPr>
        <w:shd w:val="clear" w:color="auto" w:fill="CBE2F6" w:themeFill="text1" w:themeFillTint="33"/>
      </w:tcPr>
    </w:tblStylePr>
    <w:tblStylePr w:type="band1Horz">
      <w:tblPr/>
      <w:tcPr>
        <w:shd w:val="clear" w:color="auto" w:fill="CBE2F6" w:themeFill="text1" w:themeFillTint="33"/>
      </w:tcPr>
    </w:tblStylePr>
  </w:style>
  <w:style w:type="table" w:styleId="ListTable6Colorful-Accent1">
    <w:name w:val="List Table 6 Colorful Accent 1"/>
    <w:basedOn w:val="TableNormal"/>
    <w:uiPriority w:val="51"/>
    <w:rsid w:val="00C30AB8"/>
    <w:pPr>
      <w:spacing w:after="0" w:line="240" w:lineRule="auto"/>
    </w:pPr>
    <w:rPr>
      <w:color w:val="165489" w:themeColor="accent1" w:themeShade="BF"/>
    </w:rPr>
    <w:tblPr>
      <w:tblStyleRowBandSize w:val="1"/>
      <w:tblStyleColBandSize w:val="1"/>
      <w:tblBorders>
        <w:top w:val="single" w:sz="4" w:space="0" w:color="1E71B8" w:themeColor="accent1"/>
        <w:bottom w:val="single" w:sz="4" w:space="0" w:color="1E71B8" w:themeColor="accent1"/>
      </w:tblBorders>
    </w:tblPr>
    <w:tblStylePr w:type="firstRow">
      <w:rPr>
        <w:b/>
        <w:bCs/>
      </w:rPr>
      <w:tblPr/>
      <w:tcPr>
        <w:tcBorders>
          <w:bottom w:val="single" w:sz="4" w:space="0" w:color="1E71B8" w:themeColor="accent1"/>
        </w:tcBorders>
      </w:tcPr>
    </w:tblStylePr>
    <w:tblStylePr w:type="lastRow">
      <w:rPr>
        <w:b/>
        <w:bCs/>
      </w:rPr>
      <w:tblPr/>
      <w:tcPr>
        <w:tcBorders>
          <w:top w:val="double" w:sz="4" w:space="0" w:color="1E71B8" w:themeColor="accent1"/>
        </w:tcBorders>
      </w:tcPr>
    </w:tblStylePr>
    <w:tblStylePr w:type="firstCol">
      <w:rPr>
        <w:b/>
        <w:bCs/>
      </w:rPr>
    </w:tblStylePr>
    <w:tblStylePr w:type="lastCol">
      <w:rPr>
        <w:b/>
        <w:bCs/>
      </w:rPr>
    </w:tblStylePr>
    <w:tblStylePr w:type="band1Vert">
      <w:tblPr/>
      <w:tcPr>
        <w:shd w:val="clear" w:color="auto" w:fill="CBE2F6" w:themeFill="accent1" w:themeFillTint="33"/>
      </w:tcPr>
    </w:tblStylePr>
    <w:tblStylePr w:type="band1Horz">
      <w:tblPr/>
      <w:tcPr>
        <w:shd w:val="clear" w:color="auto" w:fill="CBE2F6" w:themeFill="accent1" w:themeFillTint="33"/>
      </w:tcPr>
    </w:tblStylePr>
  </w:style>
  <w:style w:type="table" w:styleId="ListTable6Colorful-Accent2">
    <w:name w:val="List Table 6 Colorful Accent 2"/>
    <w:basedOn w:val="TableNormal"/>
    <w:uiPriority w:val="51"/>
    <w:rsid w:val="00C30AB8"/>
    <w:pPr>
      <w:spacing w:after="0" w:line="240" w:lineRule="auto"/>
    </w:pPr>
    <w:rPr>
      <w:color w:val="7B7D80" w:themeColor="accent2" w:themeShade="BF"/>
    </w:rPr>
    <w:tblPr>
      <w:tblStyleRowBandSize w:val="1"/>
      <w:tblStyleColBandSize w:val="1"/>
      <w:tblBorders>
        <w:top w:val="single" w:sz="4" w:space="0" w:color="A6A8AA" w:themeColor="accent2"/>
        <w:bottom w:val="single" w:sz="4" w:space="0" w:color="A6A8AA" w:themeColor="accent2"/>
      </w:tblBorders>
    </w:tblPr>
    <w:tblStylePr w:type="firstRow">
      <w:rPr>
        <w:b/>
        <w:bCs/>
      </w:rPr>
      <w:tblPr/>
      <w:tcPr>
        <w:tcBorders>
          <w:bottom w:val="single" w:sz="4" w:space="0" w:color="A6A8AA" w:themeColor="accent2"/>
        </w:tcBorders>
      </w:tcPr>
    </w:tblStylePr>
    <w:tblStylePr w:type="lastRow">
      <w:rPr>
        <w:b/>
        <w:bCs/>
      </w:rPr>
      <w:tblPr/>
      <w:tcPr>
        <w:tcBorders>
          <w:top w:val="double" w:sz="4" w:space="0" w:color="A6A8AA" w:themeColor="accent2"/>
        </w:tcBorders>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ListTable6Colorful-Accent3">
    <w:name w:val="List Table 6 Colorful Accent 3"/>
    <w:basedOn w:val="TableNormal"/>
    <w:uiPriority w:val="51"/>
    <w:rsid w:val="00C30AB8"/>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C30AB8"/>
    <w:pPr>
      <w:spacing w:after="0" w:line="240" w:lineRule="auto"/>
    </w:pPr>
    <w:rPr>
      <w:color w:val="346EA3" w:themeColor="accent4" w:themeShade="BF"/>
    </w:rPr>
    <w:tblPr>
      <w:tblStyleRowBandSize w:val="1"/>
      <w:tblStyleColBandSize w:val="1"/>
      <w:tblBorders>
        <w:top w:val="single" w:sz="4" w:space="0" w:color="5793C9" w:themeColor="accent4"/>
        <w:bottom w:val="single" w:sz="4" w:space="0" w:color="5793C9" w:themeColor="accent4"/>
      </w:tblBorders>
    </w:tblPr>
    <w:tblStylePr w:type="firstRow">
      <w:rPr>
        <w:b/>
        <w:bCs/>
      </w:rPr>
      <w:tblPr/>
      <w:tcPr>
        <w:tcBorders>
          <w:bottom w:val="single" w:sz="4" w:space="0" w:color="5793C9" w:themeColor="accent4"/>
        </w:tcBorders>
      </w:tcPr>
    </w:tblStylePr>
    <w:tblStylePr w:type="lastRow">
      <w:rPr>
        <w:b/>
        <w:bCs/>
      </w:rPr>
      <w:tblPr/>
      <w:tcPr>
        <w:tcBorders>
          <w:top w:val="double" w:sz="4" w:space="0" w:color="5793C9" w:themeColor="accent4"/>
        </w:tcBorders>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ListTable6Colorful-Accent5">
    <w:name w:val="List Table 6 Colorful Accent 5"/>
    <w:basedOn w:val="TableNormal"/>
    <w:uiPriority w:val="51"/>
    <w:rsid w:val="00C30AB8"/>
    <w:pPr>
      <w:spacing w:after="0" w:line="240" w:lineRule="auto"/>
    </w:pPr>
    <w:rPr>
      <w:color w:val="8A8E91" w:themeColor="accent5" w:themeShade="BF"/>
    </w:rPr>
    <w:tblPr>
      <w:tblStyleRowBandSize w:val="1"/>
      <w:tblStyleColBandSize w:val="1"/>
      <w:tblBorders>
        <w:top w:val="single" w:sz="4" w:space="0" w:color="BCBEC0" w:themeColor="accent5"/>
        <w:bottom w:val="single" w:sz="4" w:space="0" w:color="BCBEC0" w:themeColor="accent5"/>
      </w:tblBorders>
    </w:tblPr>
    <w:tblStylePr w:type="firstRow">
      <w:rPr>
        <w:b/>
        <w:bCs/>
      </w:rPr>
      <w:tblPr/>
      <w:tcPr>
        <w:tcBorders>
          <w:bottom w:val="single" w:sz="4" w:space="0" w:color="BCBEC0" w:themeColor="accent5"/>
        </w:tcBorders>
      </w:tcPr>
    </w:tblStylePr>
    <w:tblStylePr w:type="lastRow">
      <w:rPr>
        <w:b/>
        <w:bCs/>
      </w:rPr>
      <w:tblPr/>
      <w:tcPr>
        <w:tcBorders>
          <w:top w:val="double" w:sz="4" w:space="0" w:color="BCBEC0" w:themeColor="accent5"/>
        </w:tcBorders>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ListTable6Colorful-Accent6">
    <w:name w:val="List Table 6 Colorful Accent 6"/>
    <w:basedOn w:val="TableNormal"/>
    <w:uiPriority w:val="51"/>
    <w:rsid w:val="00C30AB8"/>
    <w:pPr>
      <w:spacing w:after="0" w:line="240" w:lineRule="auto"/>
    </w:pPr>
    <w:rPr>
      <w:color w:val="4A8CC4" w:themeColor="accent6" w:themeShade="BF"/>
    </w:rPr>
    <w:tblPr>
      <w:tblStyleRowBandSize w:val="1"/>
      <w:tblStyleColBandSize w:val="1"/>
      <w:tblBorders>
        <w:top w:val="single" w:sz="4" w:space="0" w:color="8FB8DB" w:themeColor="accent6"/>
        <w:bottom w:val="single" w:sz="4" w:space="0" w:color="8FB8DB" w:themeColor="accent6"/>
      </w:tblBorders>
    </w:tblPr>
    <w:tblStylePr w:type="firstRow">
      <w:rPr>
        <w:b/>
        <w:bCs/>
      </w:rPr>
      <w:tblPr/>
      <w:tcPr>
        <w:tcBorders>
          <w:bottom w:val="single" w:sz="4" w:space="0" w:color="8FB8DB" w:themeColor="accent6"/>
        </w:tcBorders>
      </w:tcPr>
    </w:tblStylePr>
    <w:tblStylePr w:type="lastRow">
      <w:rPr>
        <w:b/>
        <w:bCs/>
      </w:rPr>
      <w:tblPr/>
      <w:tcPr>
        <w:tcBorders>
          <w:top w:val="double" w:sz="4" w:space="0" w:color="8FB8DB" w:themeColor="accent6"/>
        </w:tcBorders>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ListTable7Colorful">
    <w:name w:val="List Table 7 Colorful"/>
    <w:basedOn w:val="TableNormal"/>
    <w:uiPriority w:val="52"/>
    <w:rsid w:val="00C30AB8"/>
    <w:pPr>
      <w:spacing w:after="0" w:line="240" w:lineRule="auto"/>
    </w:pPr>
    <w:rPr>
      <w:color w:val="1E71B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71B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71B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71B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71B8" w:themeColor="text1"/>
        </w:tcBorders>
        <w:shd w:val="clear" w:color="auto" w:fill="FFFFFF" w:themeFill="background1"/>
      </w:tcPr>
    </w:tblStylePr>
    <w:tblStylePr w:type="band1Vert">
      <w:tblPr/>
      <w:tcPr>
        <w:shd w:val="clear" w:color="auto" w:fill="CBE2F6" w:themeFill="text1" w:themeFillTint="33"/>
      </w:tcPr>
    </w:tblStylePr>
    <w:tblStylePr w:type="band1Horz">
      <w:tblPr/>
      <w:tcPr>
        <w:shd w:val="clear" w:color="auto" w:fill="CBE2F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30AB8"/>
    <w:pPr>
      <w:spacing w:after="0" w:line="240" w:lineRule="auto"/>
    </w:pPr>
    <w:rPr>
      <w:color w:val="1654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71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71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71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71B8" w:themeColor="accent1"/>
        </w:tcBorders>
        <w:shd w:val="clear" w:color="auto" w:fill="FFFFFF" w:themeFill="background1"/>
      </w:tcPr>
    </w:tblStylePr>
    <w:tblStylePr w:type="band1Vert">
      <w:tblPr/>
      <w:tcPr>
        <w:shd w:val="clear" w:color="auto" w:fill="CBE2F6" w:themeFill="accent1" w:themeFillTint="33"/>
      </w:tcPr>
    </w:tblStylePr>
    <w:tblStylePr w:type="band1Horz">
      <w:tblPr/>
      <w:tcPr>
        <w:shd w:val="clear" w:color="auto" w:fill="CBE2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30AB8"/>
    <w:pPr>
      <w:spacing w:after="0" w:line="240" w:lineRule="auto"/>
    </w:pPr>
    <w:rPr>
      <w:color w:val="7B7D8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A8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A8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A8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A8AA" w:themeColor="accent2"/>
        </w:tcBorders>
        <w:shd w:val="clear" w:color="auto" w:fill="FFFFFF" w:themeFill="background1"/>
      </w:tcPr>
    </w:tblStylePr>
    <w:tblStylePr w:type="band1Vert">
      <w:tblPr/>
      <w:tcPr>
        <w:shd w:val="clear" w:color="auto" w:fill="EDEDEE" w:themeFill="accent2" w:themeFillTint="33"/>
      </w:tcPr>
    </w:tblStylePr>
    <w:tblStylePr w:type="band1Horz">
      <w:tblPr/>
      <w:tcPr>
        <w:shd w:val="clear" w:color="auto" w:fill="EDED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30AB8"/>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30AB8"/>
    <w:pPr>
      <w:spacing w:after="0" w:line="240" w:lineRule="auto"/>
    </w:pPr>
    <w:rPr>
      <w:color w:val="346EA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93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93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93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93C9" w:themeColor="accent4"/>
        </w:tcBorders>
        <w:shd w:val="clear" w:color="auto" w:fill="FFFFFF" w:themeFill="background1"/>
      </w:tcPr>
    </w:tblStylePr>
    <w:tblStylePr w:type="band1Vert">
      <w:tblPr/>
      <w:tcPr>
        <w:shd w:val="clear" w:color="auto" w:fill="DDE9F4" w:themeFill="accent4" w:themeFillTint="33"/>
      </w:tcPr>
    </w:tblStylePr>
    <w:tblStylePr w:type="band1Horz">
      <w:tblPr/>
      <w:tcPr>
        <w:shd w:val="clear" w:color="auto" w:fill="DDE9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30AB8"/>
    <w:pPr>
      <w:spacing w:after="0" w:line="240" w:lineRule="auto"/>
    </w:pPr>
    <w:rPr>
      <w:color w:val="8A8E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BE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BE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BE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BEC0" w:themeColor="accent5"/>
        </w:tcBorders>
        <w:shd w:val="clear" w:color="auto" w:fill="FFFFFF" w:themeFill="background1"/>
      </w:tcPr>
    </w:tblStylePr>
    <w:tblStylePr w:type="band1Vert">
      <w:tblPr/>
      <w:tcPr>
        <w:shd w:val="clear" w:color="auto" w:fill="F1F1F2" w:themeFill="accent5" w:themeFillTint="33"/>
      </w:tcPr>
    </w:tblStylePr>
    <w:tblStylePr w:type="band1Horz">
      <w:tblPr/>
      <w:tcPr>
        <w:shd w:val="clear" w:color="auto" w:fill="F1F1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30AB8"/>
    <w:pPr>
      <w:spacing w:after="0" w:line="240" w:lineRule="auto"/>
    </w:pPr>
    <w:rPr>
      <w:color w:val="4A8CC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8D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8D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8D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8DB" w:themeColor="accent6"/>
        </w:tcBorders>
        <w:shd w:val="clear" w:color="auto" w:fill="FFFFFF" w:themeFill="background1"/>
      </w:tcPr>
    </w:tblStylePr>
    <w:tblStylePr w:type="band1Vert">
      <w:tblPr/>
      <w:tcPr>
        <w:shd w:val="clear" w:color="auto" w:fill="E8F0F7" w:themeFill="accent6" w:themeFillTint="33"/>
      </w:tcPr>
    </w:tblStylePr>
    <w:tblStylePr w:type="band1Horz">
      <w:tblPr/>
      <w:tcPr>
        <w:shd w:val="clear" w:color="auto" w:fill="E8F0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30AB8"/>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C30AB8"/>
    <w:rPr>
      <w:rFonts w:ascii="Consolas" w:hAnsi="Consolas"/>
      <w:sz w:val="20"/>
      <w:szCs w:val="20"/>
    </w:rPr>
  </w:style>
  <w:style w:type="table" w:styleId="MediumGrid1">
    <w:name w:val="Medium Grid 1"/>
    <w:basedOn w:val="TableNormal"/>
    <w:uiPriority w:val="67"/>
    <w:semiHidden/>
    <w:unhideWhenUsed/>
    <w:rsid w:val="00C30AB8"/>
    <w:pPr>
      <w:spacing w:after="0" w:line="240" w:lineRule="auto"/>
    </w:pPr>
    <w:tblPr>
      <w:tblStyleRowBandSize w:val="1"/>
      <w:tblStyleColBandSize w:val="1"/>
      <w:tblBorders>
        <w:top w:val="single" w:sz="8" w:space="0" w:color="4095E0" w:themeColor="text1" w:themeTint="BF"/>
        <w:left w:val="single" w:sz="8" w:space="0" w:color="4095E0" w:themeColor="text1" w:themeTint="BF"/>
        <w:bottom w:val="single" w:sz="8" w:space="0" w:color="4095E0" w:themeColor="text1" w:themeTint="BF"/>
        <w:right w:val="single" w:sz="8" w:space="0" w:color="4095E0" w:themeColor="text1" w:themeTint="BF"/>
        <w:insideH w:val="single" w:sz="8" w:space="0" w:color="4095E0" w:themeColor="text1" w:themeTint="BF"/>
        <w:insideV w:val="single" w:sz="8" w:space="0" w:color="4095E0" w:themeColor="text1" w:themeTint="BF"/>
      </w:tblBorders>
    </w:tblPr>
    <w:tcPr>
      <w:shd w:val="clear" w:color="auto" w:fill="BFDCF4" w:themeFill="text1" w:themeFillTint="3F"/>
    </w:tcPr>
    <w:tblStylePr w:type="firstRow">
      <w:rPr>
        <w:b/>
        <w:bCs/>
      </w:rPr>
    </w:tblStylePr>
    <w:tblStylePr w:type="lastRow">
      <w:rPr>
        <w:b/>
        <w:bCs/>
      </w:rPr>
      <w:tblPr/>
      <w:tcPr>
        <w:tcBorders>
          <w:top w:val="single" w:sz="18" w:space="0" w:color="4095E0" w:themeColor="text1" w:themeTint="BF"/>
        </w:tcBorders>
      </w:tcPr>
    </w:tblStylePr>
    <w:tblStylePr w:type="firstCol">
      <w:rPr>
        <w:b/>
        <w:bCs/>
      </w:rPr>
    </w:tblStylePr>
    <w:tblStylePr w:type="lastCol">
      <w:rPr>
        <w:b/>
        <w:bCs/>
      </w:rPr>
    </w:tblStylePr>
    <w:tblStylePr w:type="band1Vert">
      <w:tblPr/>
      <w:tcPr>
        <w:shd w:val="clear" w:color="auto" w:fill="80B9EA" w:themeFill="text1" w:themeFillTint="7F"/>
      </w:tcPr>
    </w:tblStylePr>
    <w:tblStylePr w:type="band1Horz">
      <w:tblPr/>
      <w:tcPr>
        <w:shd w:val="clear" w:color="auto" w:fill="80B9EA" w:themeFill="text1" w:themeFillTint="7F"/>
      </w:tcPr>
    </w:tblStylePr>
  </w:style>
  <w:style w:type="table" w:styleId="MediumGrid1-Accent1">
    <w:name w:val="Medium Grid 1 Accent 1"/>
    <w:basedOn w:val="TableNormal"/>
    <w:uiPriority w:val="67"/>
    <w:semiHidden/>
    <w:unhideWhenUsed/>
    <w:rsid w:val="00C30AB8"/>
    <w:pPr>
      <w:spacing w:after="0" w:line="240" w:lineRule="auto"/>
    </w:pPr>
    <w:tblPr>
      <w:tblStyleRowBandSize w:val="1"/>
      <w:tblStyleColBandSize w:val="1"/>
      <w:tblBorders>
        <w:top w:val="single" w:sz="8" w:space="0" w:color="4095E0" w:themeColor="accent1" w:themeTint="BF"/>
        <w:left w:val="single" w:sz="8" w:space="0" w:color="4095E0" w:themeColor="accent1" w:themeTint="BF"/>
        <w:bottom w:val="single" w:sz="8" w:space="0" w:color="4095E0" w:themeColor="accent1" w:themeTint="BF"/>
        <w:right w:val="single" w:sz="8" w:space="0" w:color="4095E0" w:themeColor="accent1" w:themeTint="BF"/>
        <w:insideH w:val="single" w:sz="8" w:space="0" w:color="4095E0" w:themeColor="accent1" w:themeTint="BF"/>
        <w:insideV w:val="single" w:sz="8" w:space="0" w:color="4095E0" w:themeColor="accent1" w:themeTint="BF"/>
      </w:tblBorders>
    </w:tblPr>
    <w:tcPr>
      <w:shd w:val="clear" w:color="auto" w:fill="BFDCF4" w:themeFill="accent1" w:themeFillTint="3F"/>
    </w:tcPr>
    <w:tblStylePr w:type="firstRow">
      <w:rPr>
        <w:b/>
        <w:bCs/>
      </w:rPr>
    </w:tblStylePr>
    <w:tblStylePr w:type="lastRow">
      <w:rPr>
        <w:b/>
        <w:bCs/>
      </w:rPr>
      <w:tblPr/>
      <w:tcPr>
        <w:tcBorders>
          <w:top w:val="single" w:sz="18" w:space="0" w:color="4095E0" w:themeColor="accent1" w:themeTint="BF"/>
        </w:tcBorders>
      </w:tcPr>
    </w:tblStylePr>
    <w:tblStylePr w:type="firstCol">
      <w:rPr>
        <w:b/>
        <w:bCs/>
      </w:rPr>
    </w:tblStylePr>
    <w:tblStylePr w:type="lastCol">
      <w:rPr>
        <w:b/>
        <w:bCs/>
      </w:rPr>
    </w:tblStylePr>
    <w:tblStylePr w:type="band1Vert">
      <w:tblPr/>
      <w:tcPr>
        <w:shd w:val="clear" w:color="auto" w:fill="80B9EA" w:themeFill="accent1" w:themeFillTint="7F"/>
      </w:tcPr>
    </w:tblStylePr>
    <w:tblStylePr w:type="band1Horz">
      <w:tblPr/>
      <w:tcPr>
        <w:shd w:val="clear" w:color="auto" w:fill="80B9EA" w:themeFill="accent1" w:themeFillTint="7F"/>
      </w:tcPr>
    </w:tblStylePr>
  </w:style>
  <w:style w:type="table" w:styleId="MediumGrid1-Accent2">
    <w:name w:val="Medium Grid 1 Accent 2"/>
    <w:basedOn w:val="TableNormal"/>
    <w:uiPriority w:val="67"/>
    <w:semiHidden/>
    <w:unhideWhenUsed/>
    <w:rsid w:val="00C30AB8"/>
    <w:pPr>
      <w:spacing w:after="0" w:line="240" w:lineRule="auto"/>
    </w:pPr>
    <w:tblPr>
      <w:tblStyleRowBandSize w:val="1"/>
      <w:tblStyleColBandSize w:val="1"/>
      <w:tblBorders>
        <w:top w:val="single" w:sz="8" w:space="0" w:color="BCBDBF" w:themeColor="accent2" w:themeTint="BF"/>
        <w:left w:val="single" w:sz="8" w:space="0" w:color="BCBDBF" w:themeColor="accent2" w:themeTint="BF"/>
        <w:bottom w:val="single" w:sz="8" w:space="0" w:color="BCBDBF" w:themeColor="accent2" w:themeTint="BF"/>
        <w:right w:val="single" w:sz="8" w:space="0" w:color="BCBDBF" w:themeColor="accent2" w:themeTint="BF"/>
        <w:insideH w:val="single" w:sz="8" w:space="0" w:color="BCBDBF" w:themeColor="accent2" w:themeTint="BF"/>
        <w:insideV w:val="single" w:sz="8" w:space="0" w:color="BCBDBF" w:themeColor="accent2" w:themeTint="BF"/>
      </w:tblBorders>
    </w:tblPr>
    <w:tcPr>
      <w:shd w:val="clear" w:color="auto" w:fill="E9E9EA" w:themeFill="accent2" w:themeFillTint="3F"/>
    </w:tcPr>
    <w:tblStylePr w:type="firstRow">
      <w:rPr>
        <w:b/>
        <w:bCs/>
      </w:rPr>
    </w:tblStylePr>
    <w:tblStylePr w:type="lastRow">
      <w:rPr>
        <w:b/>
        <w:bCs/>
      </w:rPr>
      <w:tblPr/>
      <w:tcPr>
        <w:tcBorders>
          <w:top w:val="single" w:sz="18" w:space="0" w:color="BCBDBF" w:themeColor="accent2" w:themeTint="BF"/>
        </w:tcBorders>
      </w:tcPr>
    </w:tblStylePr>
    <w:tblStylePr w:type="firstCol">
      <w:rPr>
        <w:b/>
        <w:bCs/>
      </w:rPr>
    </w:tblStylePr>
    <w:tblStylePr w:type="lastCol">
      <w:rPr>
        <w:b/>
        <w:bCs/>
      </w:rPr>
    </w:tblStylePr>
    <w:tblStylePr w:type="band1Vert">
      <w:tblPr/>
      <w:tcPr>
        <w:shd w:val="clear" w:color="auto" w:fill="D2D3D4" w:themeFill="accent2" w:themeFillTint="7F"/>
      </w:tcPr>
    </w:tblStylePr>
    <w:tblStylePr w:type="band1Horz">
      <w:tblPr/>
      <w:tcPr>
        <w:shd w:val="clear" w:color="auto" w:fill="D2D3D4" w:themeFill="accent2" w:themeFillTint="7F"/>
      </w:tcPr>
    </w:tblStylePr>
  </w:style>
  <w:style w:type="table" w:styleId="MediumGrid1-Accent3">
    <w:name w:val="Medium Grid 1 Accent 3"/>
    <w:basedOn w:val="TableNormal"/>
    <w:uiPriority w:val="67"/>
    <w:semiHidden/>
    <w:unhideWhenUsed/>
    <w:rsid w:val="00C30AB8"/>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C30AB8"/>
    <w:pPr>
      <w:spacing w:after="0" w:line="240" w:lineRule="auto"/>
    </w:pPr>
    <w:tblPr>
      <w:tblStyleRowBandSize w:val="1"/>
      <w:tblStyleColBandSize w:val="1"/>
      <w:tblBorders>
        <w:top w:val="single" w:sz="8" w:space="0" w:color="81AED6" w:themeColor="accent4" w:themeTint="BF"/>
        <w:left w:val="single" w:sz="8" w:space="0" w:color="81AED6" w:themeColor="accent4" w:themeTint="BF"/>
        <w:bottom w:val="single" w:sz="8" w:space="0" w:color="81AED6" w:themeColor="accent4" w:themeTint="BF"/>
        <w:right w:val="single" w:sz="8" w:space="0" w:color="81AED6" w:themeColor="accent4" w:themeTint="BF"/>
        <w:insideH w:val="single" w:sz="8" w:space="0" w:color="81AED6" w:themeColor="accent4" w:themeTint="BF"/>
        <w:insideV w:val="single" w:sz="8" w:space="0" w:color="81AED6" w:themeColor="accent4" w:themeTint="BF"/>
      </w:tblBorders>
    </w:tblPr>
    <w:tcPr>
      <w:shd w:val="clear" w:color="auto" w:fill="D5E4F1" w:themeFill="accent4" w:themeFillTint="3F"/>
    </w:tcPr>
    <w:tblStylePr w:type="firstRow">
      <w:rPr>
        <w:b/>
        <w:bCs/>
      </w:rPr>
    </w:tblStylePr>
    <w:tblStylePr w:type="lastRow">
      <w:rPr>
        <w:b/>
        <w:bCs/>
      </w:rPr>
      <w:tblPr/>
      <w:tcPr>
        <w:tcBorders>
          <w:top w:val="single" w:sz="18" w:space="0" w:color="81AED6" w:themeColor="accent4" w:themeTint="BF"/>
        </w:tcBorders>
      </w:tcPr>
    </w:tblStylePr>
    <w:tblStylePr w:type="firstCol">
      <w:rPr>
        <w:b/>
        <w:bCs/>
      </w:rPr>
    </w:tblStylePr>
    <w:tblStylePr w:type="lastCol">
      <w:rPr>
        <w:b/>
        <w:bCs/>
      </w:rPr>
    </w:tblStylePr>
    <w:tblStylePr w:type="band1Vert">
      <w:tblPr/>
      <w:tcPr>
        <w:shd w:val="clear" w:color="auto" w:fill="ABC9E4" w:themeFill="accent4" w:themeFillTint="7F"/>
      </w:tcPr>
    </w:tblStylePr>
    <w:tblStylePr w:type="band1Horz">
      <w:tblPr/>
      <w:tcPr>
        <w:shd w:val="clear" w:color="auto" w:fill="ABC9E4" w:themeFill="accent4" w:themeFillTint="7F"/>
      </w:tcPr>
    </w:tblStylePr>
  </w:style>
  <w:style w:type="table" w:styleId="MediumGrid1-Accent5">
    <w:name w:val="Medium Grid 1 Accent 5"/>
    <w:basedOn w:val="TableNormal"/>
    <w:uiPriority w:val="67"/>
    <w:semiHidden/>
    <w:unhideWhenUsed/>
    <w:rsid w:val="00C30AB8"/>
    <w:pPr>
      <w:spacing w:after="0" w:line="240" w:lineRule="auto"/>
    </w:pPr>
    <w:tblPr>
      <w:tblStyleRowBandSize w:val="1"/>
      <w:tblStyleColBandSize w:val="1"/>
      <w:tblBorders>
        <w:top w:val="single" w:sz="8" w:space="0" w:color="CCCECF" w:themeColor="accent5" w:themeTint="BF"/>
        <w:left w:val="single" w:sz="8" w:space="0" w:color="CCCECF" w:themeColor="accent5" w:themeTint="BF"/>
        <w:bottom w:val="single" w:sz="8" w:space="0" w:color="CCCECF" w:themeColor="accent5" w:themeTint="BF"/>
        <w:right w:val="single" w:sz="8" w:space="0" w:color="CCCECF" w:themeColor="accent5" w:themeTint="BF"/>
        <w:insideH w:val="single" w:sz="8" w:space="0" w:color="CCCECF" w:themeColor="accent5" w:themeTint="BF"/>
        <w:insideV w:val="single" w:sz="8" w:space="0" w:color="CCCECF" w:themeColor="accent5" w:themeTint="BF"/>
      </w:tblBorders>
    </w:tblPr>
    <w:tcPr>
      <w:shd w:val="clear" w:color="auto" w:fill="EEEEEF" w:themeFill="accent5" w:themeFillTint="3F"/>
    </w:tcPr>
    <w:tblStylePr w:type="firstRow">
      <w:rPr>
        <w:b/>
        <w:bCs/>
      </w:rPr>
    </w:tblStylePr>
    <w:tblStylePr w:type="lastRow">
      <w:rPr>
        <w:b/>
        <w:bCs/>
      </w:rPr>
      <w:tblPr/>
      <w:tcPr>
        <w:tcBorders>
          <w:top w:val="single" w:sz="18" w:space="0" w:color="CCCECF" w:themeColor="accent5" w:themeTint="BF"/>
        </w:tcBorders>
      </w:tcPr>
    </w:tblStylePr>
    <w:tblStylePr w:type="firstCol">
      <w:rPr>
        <w:b/>
        <w:bCs/>
      </w:rPr>
    </w:tblStylePr>
    <w:tblStylePr w:type="lastCol">
      <w:rPr>
        <w:b/>
        <w:bCs/>
      </w:rPr>
    </w:tblStylePr>
    <w:tblStylePr w:type="band1Vert">
      <w:tblPr/>
      <w:tcPr>
        <w:shd w:val="clear" w:color="auto" w:fill="DDDEDF" w:themeFill="accent5" w:themeFillTint="7F"/>
      </w:tcPr>
    </w:tblStylePr>
    <w:tblStylePr w:type="band1Horz">
      <w:tblPr/>
      <w:tcPr>
        <w:shd w:val="clear" w:color="auto" w:fill="DDDEDF" w:themeFill="accent5" w:themeFillTint="7F"/>
      </w:tcPr>
    </w:tblStylePr>
  </w:style>
  <w:style w:type="table" w:styleId="MediumGrid1-Accent6">
    <w:name w:val="Medium Grid 1 Accent 6"/>
    <w:basedOn w:val="TableNormal"/>
    <w:uiPriority w:val="67"/>
    <w:semiHidden/>
    <w:unhideWhenUsed/>
    <w:rsid w:val="00C30AB8"/>
    <w:pPr>
      <w:spacing w:after="0" w:line="240" w:lineRule="auto"/>
    </w:pPr>
    <w:tblPr>
      <w:tblStyleRowBandSize w:val="1"/>
      <w:tblStyleColBandSize w:val="1"/>
      <w:tblBorders>
        <w:top w:val="single" w:sz="8" w:space="0" w:color="ABC9E4" w:themeColor="accent6" w:themeTint="BF"/>
        <w:left w:val="single" w:sz="8" w:space="0" w:color="ABC9E4" w:themeColor="accent6" w:themeTint="BF"/>
        <w:bottom w:val="single" w:sz="8" w:space="0" w:color="ABC9E4" w:themeColor="accent6" w:themeTint="BF"/>
        <w:right w:val="single" w:sz="8" w:space="0" w:color="ABC9E4" w:themeColor="accent6" w:themeTint="BF"/>
        <w:insideH w:val="single" w:sz="8" w:space="0" w:color="ABC9E4" w:themeColor="accent6" w:themeTint="BF"/>
        <w:insideV w:val="single" w:sz="8" w:space="0" w:color="ABC9E4" w:themeColor="accent6" w:themeTint="BF"/>
      </w:tblBorders>
    </w:tblPr>
    <w:tcPr>
      <w:shd w:val="clear" w:color="auto" w:fill="E3EDF6" w:themeFill="accent6" w:themeFillTint="3F"/>
    </w:tcPr>
    <w:tblStylePr w:type="firstRow">
      <w:rPr>
        <w:b/>
        <w:bCs/>
      </w:rPr>
    </w:tblStylePr>
    <w:tblStylePr w:type="lastRow">
      <w:rPr>
        <w:b/>
        <w:bCs/>
      </w:rPr>
      <w:tblPr/>
      <w:tcPr>
        <w:tcBorders>
          <w:top w:val="single" w:sz="18" w:space="0" w:color="ABC9E4" w:themeColor="accent6" w:themeTint="BF"/>
        </w:tcBorders>
      </w:tcPr>
    </w:tblStylePr>
    <w:tblStylePr w:type="firstCol">
      <w:rPr>
        <w:b/>
        <w:bCs/>
      </w:rPr>
    </w:tblStylePr>
    <w:tblStylePr w:type="lastCol">
      <w:rPr>
        <w:b/>
        <w:bCs/>
      </w:rPr>
    </w:tblStylePr>
    <w:tblStylePr w:type="band1Vert">
      <w:tblPr/>
      <w:tcPr>
        <w:shd w:val="clear" w:color="auto" w:fill="C7DBED" w:themeFill="accent6" w:themeFillTint="7F"/>
      </w:tcPr>
    </w:tblStylePr>
    <w:tblStylePr w:type="band1Horz">
      <w:tblPr/>
      <w:tcPr>
        <w:shd w:val="clear" w:color="auto" w:fill="C7DBED" w:themeFill="accent6" w:themeFillTint="7F"/>
      </w:tcPr>
    </w:tblStylePr>
  </w:style>
  <w:style w:type="table" w:styleId="MediumGrid2">
    <w:name w:val="Medium Grid 2"/>
    <w:basedOn w:val="TableNormal"/>
    <w:uiPriority w:val="68"/>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1E71B8" w:themeColor="text1"/>
        <w:left w:val="single" w:sz="8" w:space="0" w:color="1E71B8" w:themeColor="text1"/>
        <w:bottom w:val="single" w:sz="8" w:space="0" w:color="1E71B8" w:themeColor="text1"/>
        <w:right w:val="single" w:sz="8" w:space="0" w:color="1E71B8" w:themeColor="text1"/>
        <w:insideH w:val="single" w:sz="8" w:space="0" w:color="1E71B8" w:themeColor="text1"/>
        <w:insideV w:val="single" w:sz="8" w:space="0" w:color="1E71B8" w:themeColor="text1"/>
      </w:tblBorders>
    </w:tblPr>
    <w:tcPr>
      <w:shd w:val="clear" w:color="auto" w:fill="BFDCF4" w:themeFill="text1" w:themeFillTint="3F"/>
    </w:tcPr>
    <w:tblStylePr w:type="firstRow">
      <w:rPr>
        <w:b/>
        <w:bCs/>
        <w:color w:val="1E71B8" w:themeColor="text1"/>
      </w:rPr>
      <w:tblPr/>
      <w:tcPr>
        <w:shd w:val="clear" w:color="auto" w:fill="E5F1FB" w:themeFill="text1" w:themeFillTint="19"/>
      </w:tcPr>
    </w:tblStylePr>
    <w:tblStylePr w:type="lastRow">
      <w:rPr>
        <w:b/>
        <w:bCs/>
        <w:color w:val="1E71B8" w:themeColor="text1"/>
      </w:rPr>
      <w:tblPr/>
      <w:tcPr>
        <w:tcBorders>
          <w:top w:val="single" w:sz="12" w:space="0" w:color="1E71B8" w:themeColor="text1"/>
          <w:left w:val="nil"/>
          <w:bottom w:val="nil"/>
          <w:right w:val="nil"/>
          <w:insideH w:val="nil"/>
          <w:insideV w:val="nil"/>
        </w:tcBorders>
        <w:shd w:val="clear" w:color="auto" w:fill="FFFFFF" w:themeFill="background1"/>
      </w:tcPr>
    </w:tblStylePr>
    <w:tblStylePr w:type="firstCol">
      <w:rPr>
        <w:b/>
        <w:bCs/>
        <w:color w:val="1E71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71B8" w:themeColor="text1"/>
      </w:rPr>
      <w:tblPr/>
      <w:tcPr>
        <w:tcBorders>
          <w:top w:val="nil"/>
          <w:left w:val="nil"/>
          <w:bottom w:val="nil"/>
          <w:right w:val="nil"/>
          <w:insideH w:val="nil"/>
          <w:insideV w:val="nil"/>
        </w:tcBorders>
        <w:shd w:val="clear" w:color="auto" w:fill="CBE2F6" w:themeFill="text1" w:themeFillTint="33"/>
      </w:tcPr>
    </w:tblStylePr>
    <w:tblStylePr w:type="band1Vert">
      <w:tblPr/>
      <w:tcPr>
        <w:shd w:val="clear" w:color="auto" w:fill="80B9EA" w:themeFill="text1" w:themeFillTint="7F"/>
      </w:tcPr>
    </w:tblStylePr>
    <w:tblStylePr w:type="band1Horz">
      <w:tblPr/>
      <w:tcPr>
        <w:tcBorders>
          <w:insideH w:val="single" w:sz="6" w:space="0" w:color="1E71B8" w:themeColor="text1"/>
          <w:insideV w:val="single" w:sz="6" w:space="0" w:color="1E71B8" w:themeColor="text1"/>
        </w:tcBorders>
        <w:shd w:val="clear" w:color="auto" w:fill="80B9EA"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1E71B8" w:themeColor="accent1"/>
        <w:left w:val="single" w:sz="8" w:space="0" w:color="1E71B8" w:themeColor="accent1"/>
        <w:bottom w:val="single" w:sz="8" w:space="0" w:color="1E71B8" w:themeColor="accent1"/>
        <w:right w:val="single" w:sz="8" w:space="0" w:color="1E71B8" w:themeColor="accent1"/>
        <w:insideH w:val="single" w:sz="8" w:space="0" w:color="1E71B8" w:themeColor="accent1"/>
        <w:insideV w:val="single" w:sz="8" w:space="0" w:color="1E71B8" w:themeColor="accent1"/>
      </w:tblBorders>
    </w:tblPr>
    <w:tcPr>
      <w:shd w:val="clear" w:color="auto" w:fill="BFDCF4" w:themeFill="accent1" w:themeFillTint="3F"/>
    </w:tcPr>
    <w:tblStylePr w:type="firstRow">
      <w:rPr>
        <w:b/>
        <w:bCs/>
        <w:color w:val="1E71B8" w:themeColor="text1"/>
      </w:rPr>
      <w:tblPr/>
      <w:tcPr>
        <w:shd w:val="clear" w:color="auto" w:fill="E5F1FB" w:themeFill="accent1" w:themeFillTint="19"/>
      </w:tcPr>
    </w:tblStylePr>
    <w:tblStylePr w:type="lastRow">
      <w:rPr>
        <w:b/>
        <w:bCs/>
        <w:color w:val="1E71B8" w:themeColor="text1"/>
      </w:rPr>
      <w:tblPr/>
      <w:tcPr>
        <w:tcBorders>
          <w:top w:val="single" w:sz="12" w:space="0" w:color="1E71B8" w:themeColor="text1"/>
          <w:left w:val="nil"/>
          <w:bottom w:val="nil"/>
          <w:right w:val="nil"/>
          <w:insideH w:val="nil"/>
          <w:insideV w:val="nil"/>
        </w:tcBorders>
        <w:shd w:val="clear" w:color="auto" w:fill="FFFFFF" w:themeFill="background1"/>
      </w:tcPr>
    </w:tblStylePr>
    <w:tblStylePr w:type="firstCol">
      <w:rPr>
        <w:b/>
        <w:bCs/>
        <w:color w:val="1E71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71B8" w:themeColor="text1"/>
      </w:rPr>
      <w:tblPr/>
      <w:tcPr>
        <w:tcBorders>
          <w:top w:val="nil"/>
          <w:left w:val="nil"/>
          <w:bottom w:val="nil"/>
          <w:right w:val="nil"/>
          <w:insideH w:val="nil"/>
          <w:insideV w:val="nil"/>
        </w:tcBorders>
        <w:shd w:val="clear" w:color="auto" w:fill="CBE2F6" w:themeFill="accent1" w:themeFillTint="33"/>
      </w:tcPr>
    </w:tblStylePr>
    <w:tblStylePr w:type="band1Vert">
      <w:tblPr/>
      <w:tcPr>
        <w:shd w:val="clear" w:color="auto" w:fill="80B9EA" w:themeFill="accent1" w:themeFillTint="7F"/>
      </w:tcPr>
    </w:tblStylePr>
    <w:tblStylePr w:type="band1Horz">
      <w:tblPr/>
      <w:tcPr>
        <w:tcBorders>
          <w:insideH w:val="single" w:sz="6" w:space="0" w:color="1E71B8" w:themeColor="accent1"/>
          <w:insideV w:val="single" w:sz="6" w:space="0" w:color="1E71B8" w:themeColor="accent1"/>
        </w:tcBorders>
        <w:shd w:val="clear" w:color="auto" w:fill="80B9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A6A8AA" w:themeColor="accent2"/>
        <w:left w:val="single" w:sz="8" w:space="0" w:color="A6A8AA" w:themeColor="accent2"/>
        <w:bottom w:val="single" w:sz="8" w:space="0" w:color="A6A8AA" w:themeColor="accent2"/>
        <w:right w:val="single" w:sz="8" w:space="0" w:color="A6A8AA" w:themeColor="accent2"/>
        <w:insideH w:val="single" w:sz="8" w:space="0" w:color="A6A8AA" w:themeColor="accent2"/>
        <w:insideV w:val="single" w:sz="8" w:space="0" w:color="A6A8AA" w:themeColor="accent2"/>
      </w:tblBorders>
    </w:tblPr>
    <w:tcPr>
      <w:shd w:val="clear" w:color="auto" w:fill="E9E9EA" w:themeFill="accent2" w:themeFillTint="3F"/>
    </w:tcPr>
    <w:tblStylePr w:type="firstRow">
      <w:rPr>
        <w:b/>
        <w:bCs/>
        <w:color w:val="1E71B8" w:themeColor="text1"/>
      </w:rPr>
      <w:tblPr/>
      <w:tcPr>
        <w:shd w:val="clear" w:color="auto" w:fill="F6F6F6" w:themeFill="accent2" w:themeFillTint="19"/>
      </w:tcPr>
    </w:tblStylePr>
    <w:tblStylePr w:type="lastRow">
      <w:rPr>
        <w:b/>
        <w:bCs/>
        <w:color w:val="1E71B8" w:themeColor="text1"/>
      </w:rPr>
      <w:tblPr/>
      <w:tcPr>
        <w:tcBorders>
          <w:top w:val="single" w:sz="12" w:space="0" w:color="1E71B8" w:themeColor="text1"/>
          <w:left w:val="nil"/>
          <w:bottom w:val="nil"/>
          <w:right w:val="nil"/>
          <w:insideH w:val="nil"/>
          <w:insideV w:val="nil"/>
        </w:tcBorders>
        <w:shd w:val="clear" w:color="auto" w:fill="FFFFFF" w:themeFill="background1"/>
      </w:tcPr>
    </w:tblStylePr>
    <w:tblStylePr w:type="firstCol">
      <w:rPr>
        <w:b/>
        <w:bCs/>
        <w:color w:val="1E71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71B8" w:themeColor="text1"/>
      </w:rPr>
      <w:tblPr/>
      <w:tcPr>
        <w:tcBorders>
          <w:top w:val="nil"/>
          <w:left w:val="nil"/>
          <w:bottom w:val="nil"/>
          <w:right w:val="nil"/>
          <w:insideH w:val="nil"/>
          <w:insideV w:val="nil"/>
        </w:tcBorders>
        <w:shd w:val="clear" w:color="auto" w:fill="EDEDEE" w:themeFill="accent2" w:themeFillTint="33"/>
      </w:tcPr>
    </w:tblStylePr>
    <w:tblStylePr w:type="band1Vert">
      <w:tblPr/>
      <w:tcPr>
        <w:shd w:val="clear" w:color="auto" w:fill="D2D3D4" w:themeFill="accent2" w:themeFillTint="7F"/>
      </w:tcPr>
    </w:tblStylePr>
    <w:tblStylePr w:type="band1Horz">
      <w:tblPr/>
      <w:tcPr>
        <w:tcBorders>
          <w:insideH w:val="single" w:sz="6" w:space="0" w:color="A6A8AA" w:themeColor="accent2"/>
          <w:insideV w:val="single" w:sz="6" w:space="0" w:color="A6A8AA" w:themeColor="accent2"/>
        </w:tcBorders>
        <w:shd w:val="clear" w:color="auto" w:fill="D2D3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1E71B8" w:themeColor="text1"/>
      </w:rPr>
      <w:tblPr/>
      <w:tcPr>
        <w:shd w:val="clear" w:color="auto" w:fill="FFFFFF" w:themeFill="accent3" w:themeFillTint="19"/>
      </w:tcPr>
    </w:tblStylePr>
    <w:tblStylePr w:type="lastRow">
      <w:rPr>
        <w:b/>
        <w:bCs/>
        <w:color w:val="1E71B8" w:themeColor="text1"/>
      </w:rPr>
      <w:tblPr/>
      <w:tcPr>
        <w:tcBorders>
          <w:top w:val="single" w:sz="12" w:space="0" w:color="1E71B8" w:themeColor="text1"/>
          <w:left w:val="nil"/>
          <w:bottom w:val="nil"/>
          <w:right w:val="nil"/>
          <w:insideH w:val="nil"/>
          <w:insideV w:val="nil"/>
        </w:tcBorders>
        <w:shd w:val="clear" w:color="auto" w:fill="FFFFFF" w:themeFill="background1"/>
      </w:tcPr>
    </w:tblStylePr>
    <w:tblStylePr w:type="firstCol">
      <w:rPr>
        <w:b/>
        <w:bCs/>
        <w:color w:val="1E71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71B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5793C9" w:themeColor="accent4"/>
        <w:left w:val="single" w:sz="8" w:space="0" w:color="5793C9" w:themeColor="accent4"/>
        <w:bottom w:val="single" w:sz="8" w:space="0" w:color="5793C9" w:themeColor="accent4"/>
        <w:right w:val="single" w:sz="8" w:space="0" w:color="5793C9" w:themeColor="accent4"/>
        <w:insideH w:val="single" w:sz="8" w:space="0" w:color="5793C9" w:themeColor="accent4"/>
        <w:insideV w:val="single" w:sz="8" w:space="0" w:color="5793C9" w:themeColor="accent4"/>
      </w:tblBorders>
    </w:tblPr>
    <w:tcPr>
      <w:shd w:val="clear" w:color="auto" w:fill="D5E4F1" w:themeFill="accent4" w:themeFillTint="3F"/>
    </w:tcPr>
    <w:tblStylePr w:type="firstRow">
      <w:rPr>
        <w:b/>
        <w:bCs/>
        <w:color w:val="1E71B8" w:themeColor="text1"/>
      </w:rPr>
      <w:tblPr/>
      <w:tcPr>
        <w:shd w:val="clear" w:color="auto" w:fill="EEF4F9" w:themeFill="accent4" w:themeFillTint="19"/>
      </w:tcPr>
    </w:tblStylePr>
    <w:tblStylePr w:type="lastRow">
      <w:rPr>
        <w:b/>
        <w:bCs/>
        <w:color w:val="1E71B8" w:themeColor="text1"/>
      </w:rPr>
      <w:tblPr/>
      <w:tcPr>
        <w:tcBorders>
          <w:top w:val="single" w:sz="12" w:space="0" w:color="1E71B8" w:themeColor="text1"/>
          <w:left w:val="nil"/>
          <w:bottom w:val="nil"/>
          <w:right w:val="nil"/>
          <w:insideH w:val="nil"/>
          <w:insideV w:val="nil"/>
        </w:tcBorders>
        <w:shd w:val="clear" w:color="auto" w:fill="FFFFFF" w:themeFill="background1"/>
      </w:tcPr>
    </w:tblStylePr>
    <w:tblStylePr w:type="firstCol">
      <w:rPr>
        <w:b/>
        <w:bCs/>
        <w:color w:val="1E71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71B8" w:themeColor="text1"/>
      </w:rPr>
      <w:tblPr/>
      <w:tcPr>
        <w:tcBorders>
          <w:top w:val="nil"/>
          <w:left w:val="nil"/>
          <w:bottom w:val="nil"/>
          <w:right w:val="nil"/>
          <w:insideH w:val="nil"/>
          <w:insideV w:val="nil"/>
        </w:tcBorders>
        <w:shd w:val="clear" w:color="auto" w:fill="DDE9F4" w:themeFill="accent4" w:themeFillTint="33"/>
      </w:tcPr>
    </w:tblStylePr>
    <w:tblStylePr w:type="band1Vert">
      <w:tblPr/>
      <w:tcPr>
        <w:shd w:val="clear" w:color="auto" w:fill="ABC9E4" w:themeFill="accent4" w:themeFillTint="7F"/>
      </w:tcPr>
    </w:tblStylePr>
    <w:tblStylePr w:type="band1Horz">
      <w:tblPr/>
      <w:tcPr>
        <w:tcBorders>
          <w:insideH w:val="single" w:sz="6" w:space="0" w:color="5793C9" w:themeColor="accent4"/>
          <w:insideV w:val="single" w:sz="6" w:space="0" w:color="5793C9" w:themeColor="accent4"/>
        </w:tcBorders>
        <w:shd w:val="clear" w:color="auto" w:fill="ABC9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BCBEC0" w:themeColor="accent5"/>
        <w:left w:val="single" w:sz="8" w:space="0" w:color="BCBEC0" w:themeColor="accent5"/>
        <w:bottom w:val="single" w:sz="8" w:space="0" w:color="BCBEC0" w:themeColor="accent5"/>
        <w:right w:val="single" w:sz="8" w:space="0" w:color="BCBEC0" w:themeColor="accent5"/>
        <w:insideH w:val="single" w:sz="8" w:space="0" w:color="BCBEC0" w:themeColor="accent5"/>
        <w:insideV w:val="single" w:sz="8" w:space="0" w:color="BCBEC0" w:themeColor="accent5"/>
      </w:tblBorders>
    </w:tblPr>
    <w:tcPr>
      <w:shd w:val="clear" w:color="auto" w:fill="EEEEEF" w:themeFill="accent5" w:themeFillTint="3F"/>
    </w:tcPr>
    <w:tblStylePr w:type="firstRow">
      <w:rPr>
        <w:b/>
        <w:bCs/>
        <w:color w:val="1E71B8" w:themeColor="text1"/>
      </w:rPr>
      <w:tblPr/>
      <w:tcPr>
        <w:shd w:val="clear" w:color="auto" w:fill="F8F8F8" w:themeFill="accent5" w:themeFillTint="19"/>
      </w:tcPr>
    </w:tblStylePr>
    <w:tblStylePr w:type="lastRow">
      <w:rPr>
        <w:b/>
        <w:bCs/>
        <w:color w:val="1E71B8" w:themeColor="text1"/>
      </w:rPr>
      <w:tblPr/>
      <w:tcPr>
        <w:tcBorders>
          <w:top w:val="single" w:sz="12" w:space="0" w:color="1E71B8" w:themeColor="text1"/>
          <w:left w:val="nil"/>
          <w:bottom w:val="nil"/>
          <w:right w:val="nil"/>
          <w:insideH w:val="nil"/>
          <w:insideV w:val="nil"/>
        </w:tcBorders>
        <w:shd w:val="clear" w:color="auto" w:fill="FFFFFF" w:themeFill="background1"/>
      </w:tcPr>
    </w:tblStylePr>
    <w:tblStylePr w:type="firstCol">
      <w:rPr>
        <w:b/>
        <w:bCs/>
        <w:color w:val="1E71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71B8" w:themeColor="text1"/>
      </w:rPr>
      <w:tblPr/>
      <w:tcPr>
        <w:tcBorders>
          <w:top w:val="nil"/>
          <w:left w:val="nil"/>
          <w:bottom w:val="nil"/>
          <w:right w:val="nil"/>
          <w:insideH w:val="nil"/>
          <w:insideV w:val="nil"/>
        </w:tcBorders>
        <w:shd w:val="clear" w:color="auto" w:fill="F1F1F2" w:themeFill="accent5" w:themeFillTint="33"/>
      </w:tcPr>
    </w:tblStylePr>
    <w:tblStylePr w:type="band1Vert">
      <w:tblPr/>
      <w:tcPr>
        <w:shd w:val="clear" w:color="auto" w:fill="DDDEDF" w:themeFill="accent5" w:themeFillTint="7F"/>
      </w:tcPr>
    </w:tblStylePr>
    <w:tblStylePr w:type="band1Horz">
      <w:tblPr/>
      <w:tcPr>
        <w:tcBorders>
          <w:insideH w:val="single" w:sz="6" w:space="0" w:color="BCBEC0" w:themeColor="accent5"/>
          <w:insideV w:val="single" w:sz="6" w:space="0" w:color="BCBEC0" w:themeColor="accent5"/>
        </w:tcBorders>
        <w:shd w:val="clear" w:color="auto" w:fill="DDDE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8FB8DB" w:themeColor="accent6"/>
        <w:left w:val="single" w:sz="8" w:space="0" w:color="8FB8DB" w:themeColor="accent6"/>
        <w:bottom w:val="single" w:sz="8" w:space="0" w:color="8FB8DB" w:themeColor="accent6"/>
        <w:right w:val="single" w:sz="8" w:space="0" w:color="8FB8DB" w:themeColor="accent6"/>
        <w:insideH w:val="single" w:sz="8" w:space="0" w:color="8FB8DB" w:themeColor="accent6"/>
        <w:insideV w:val="single" w:sz="8" w:space="0" w:color="8FB8DB" w:themeColor="accent6"/>
      </w:tblBorders>
    </w:tblPr>
    <w:tcPr>
      <w:shd w:val="clear" w:color="auto" w:fill="E3EDF6" w:themeFill="accent6" w:themeFillTint="3F"/>
    </w:tcPr>
    <w:tblStylePr w:type="firstRow">
      <w:rPr>
        <w:b/>
        <w:bCs/>
        <w:color w:val="1E71B8" w:themeColor="text1"/>
      </w:rPr>
      <w:tblPr/>
      <w:tcPr>
        <w:shd w:val="clear" w:color="auto" w:fill="F3F7FB" w:themeFill="accent6" w:themeFillTint="19"/>
      </w:tcPr>
    </w:tblStylePr>
    <w:tblStylePr w:type="lastRow">
      <w:rPr>
        <w:b/>
        <w:bCs/>
        <w:color w:val="1E71B8" w:themeColor="text1"/>
      </w:rPr>
      <w:tblPr/>
      <w:tcPr>
        <w:tcBorders>
          <w:top w:val="single" w:sz="12" w:space="0" w:color="1E71B8" w:themeColor="text1"/>
          <w:left w:val="nil"/>
          <w:bottom w:val="nil"/>
          <w:right w:val="nil"/>
          <w:insideH w:val="nil"/>
          <w:insideV w:val="nil"/>
        </w:tcBorders>
        <w:shd w:val="clear" w:color="auto" w:fill="FFFFFF" w:themeFill="background1"/>
      </w:tcPr>
    </w:tblStylePr>
    <w:tblStylePr w:type="firstCol">
      <w:rPr>
        <w:b/>
        <w:bCs/>
        <w:color w:val="1E71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71B8" w:themeColor="text1"/>
      </w:rPr>
      <w:tblPr/>
      <w:tcPr>
        <w:tcBorders>
          <w:top w:val="nil"/>
          <w:left w:val="nil"/>
          <w:bottom w:val="nil"/>
          <w:right w:val="nil"/>
          <w:insideH w:val="nil"/>
          <w:insideV w:val="nil"/>
        </w:tcBorders>
        <w:shd w:val="clear" w:color="auto" w:fill="E8F0F7" w:themeFill="accent6" w:themeFillTint="33"/>
      </w:tcPr>
    </w:tblStylePr>
    <w:tblStylePr w:type="band1Vert">
      <w:tblPr/>
      <w:tcPr>
        <w:shd w:val="clear" w:color="auto" w:fill="C7DBED" w:themeFill="accent6" w:themeFillTint="7F"/>
      </w:tcPr>
    </w:tblStylePr>
    <w:tblStylePr w:type="band1Horz">
      <w:tblPr/>
      <w:tcPr>
        <w:tcBorders>
          <w:insideH w:val="single" w:sz="6" w:space="0" w:color="8FB8DB" w:themeColor="accent6"/>
          <w:insideV w:val="single" w:sz="6" w:space="0" w:color="8FB8DB" w:themeColor="accent6"/>
        </w:tcBorders>
        <w:shd w:val="clear" w:color="auto" w:fill="C7DBE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30A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CF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71B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71B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71B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71B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B9EA"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B9EA" w:themeFill="text1" w:themeFillTint="7F"/>
      </w:tcPr>
    </w:tblStylePr>
  </w:style>
  <w:style w:type="table" w:styleId="MediumGrid3-Accent1">
    <w:name w:val="Medium Grid 3 Accent 1"/>
    <w:basedOn w:val="TableNormal"/>
    <w:uiPriority w:val="69"/>
    <w:semiHidden/>
    <w:unhideWhenUsed/>
    <w:rsid w:val="00C30A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71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71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71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71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B9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B9EA" w:themeFill="accent1" w:themeFillTint="7F"/>
      </w:tcPr>
    </w:tblStylePr>
  </w:style>
  <w:style w:type="table" w:styleId="MediumGrid3-Accent2">
    <w:name w:val="Medium Grid 3 Accent 2"/>
    <w:basedOn w:val="TableNormal"/>
    <w:uiPriority w:val="69"/>
    <w:semiHidden/>
    <w:unhideWhenUsed/>
    <w:rsid w:val="00C30A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A8A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A8A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A8A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A8A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3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3D4" w:themeFill="accent2" w:themeFillTint="7F"/>
      </w:tcPr>
    </w:tblStylePr>
  </w:style>
  <w:style w:type="table" w:styleId="MediumGrid3-Accent3">
    <w:name w:val="Medium Grid 3 Accent 3"/>
    <w:basedOn w:val="TableNormal"/>
    <w:uiPriority w:val="69"/>
    <w:semiHidden/>
    <w:unhideWhenUsed/>
    <w:rsid w:val="00C30A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C30A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93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93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93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93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C9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C9E4" w:themeFill="accent4" w:themeFillTint="7F"/>
      </w:tcPr>
    </w:tblStylePr>
  </w:style>
  <w:style w:type="table" w:styleId="MediumGrid3-Accent5">
    <w:name w:val="Medium Grid 3 Accent 5"/>
    <w:basedOn w:val="TableNormal"/>
    <w:uiPriority w:val="69"/>
    <w:semiHidden/>
    <w:unhideWhenUsed/>
    <w:rsid w:val="00C30A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E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BE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BE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BE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BE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DE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DEDF" w:themeFill="accent5" w:themeFillTint="7F"/>
      </w:tcPr>
    </w:tblStylePr>
  </w:style>
  <w:style w:type="table" w:styleId="MediumGrid3-Accent6">
    <w:name w:val="Medium Grid 3 Accent 6"/>
    <w:basedOn w:val="TableNormal"/>
    <w:uiPriority w:val="69"/>
    <w:semiHidden/>
    <w:unhideWhenUsed/>
    <w:rsid w:val="00C30A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D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8D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8D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8D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8D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BE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BED" w:themeFill="accent6" w:themeFillTint="7F"/>
      </w:tcPr>
    </w:tblStylePr>
  </w:style>
  <w:style w:type="table" w:styleId="MediumList1">
    <w:name w:val="Medium List 1"/>
    <w:basedOn w:val="TableNormal"/>
    <w:uiPriority w:val="65"/>
    <w:semiHidden/>
    <w:unhideWhenUsed/>
    <w:rsid w:val="00C30AB8"/>
    <w:pPr>
      <w:spacing w:after="0" w:line="240" w:lineRule="auto"/>
    </w:pPr>
    <w:rPr>
      <w:color w:val="1E71B8" w:themeColor="text1"/>
    </w:rPr>
    <w:tblPr>
      <w:tblStyleRowBandSize w:val="1"/>
      <w:tblStyleColBandSize w:val="1"/>
      <w:tblBorders>
        <w:top w:val="single" w:sz="8" w:space="0" w:color="1E71B8" w:themeColor="text1"/>
        <w:bottom w:val="single" w:sz="8" w:space="0" w:color="1E71B8" w:themeColor="text1"/>
      </w:tblBorders>
    </w:tblPr>
    <w:tblStylePr w:type="firstRow">
      <w:rPr>
        <w:rFonts w:asciiTheme="majorHAnsi" w:eastAsiaTheme="majorEastAsia" w:hAnsiTheme="majorHAnsi" w:cstheme="majorBidi"/>
      </w:rPr>
      <w:tblPr/>
      <w:tcPr>
        <w:tcBorders>
          <w:top w:val="nil"/>
          <w:bottom w:val="single" w:sz="8" w:space="0" w:color="1E71B8" w:themeColor="text1"/>
        </w:tcBorders>
      </w:tcPr>
    </w:tblStylePr>
    <w:tblStylePr w:type="lastRow">
      <w:rPr>
        <w:b/>
        <w:bCs/>
        <w:color w:val="1E71B8" w:themeColor="text2"/>
      </w:rPr>
      <w:tblPr/>
      <w:tcPr>
        <w:tcBorders>
          <w:top w:val="single" w:sz="8" w:space="0" w:color="1E71B8" w:themeColor="text1"/>
          <w:bottom w:val="single" w:sz="8" w:space="0" w:color="1E71B8" w:themeColor="text1"/>
        </w:tcBorders>
      </w:tcPr>
    </w:tblStylePr>
    <w:tblStylePr w:type="firstCol">
      <w:rPr>
        <w:b/>
        <w:bCs/>
      </w:rPr>
    </w:tblStylePr>
    <w:tblStylePr w:type="lastCol">
      <w:rPr>
        <w:b/>
        <w:bCs/>
      </w:rPr>
      <w:tblPr/>
      <w:tcPr>
        <w:tcBorders>
          <w:top w:val="single" w:sz="8" w:space="0" w:color="1E71B8" w:themeColor="text1"/>
          <w:bottom w:val="single" w:sz="8" w:space="0" w:color="1E71B8" w:themeColor="text1"/>
        </w:tcBorders>
      </w:tcPr>
    </w:tblStylePr>
    <w:tblStylePr w:type="band1Vert">
      <w:tblPr/>
      <w:tcPr>
        <w:shd w:val="clear" w:color="auto" w:fill="BFDCF4" w:themeFill="text1" w:themeFillTint="3F"/>
      </w:tcPr>
    </w:tblStylePr>
    <w:tblStylePr w:type="band1Horz">
      <w:tblPr/>
      <w:tcPr>
        <w:shd w:val="clear" w:color="auto" w:fill="BFDCF4" w:themeFill="text1" w:themeFillTint="3F"/>
      </w:tcPr>
    </w:tblStylePr>
  </w:style>
  <w:style w:type="table" w:styleId="MediumList1-Accent1">
    <w:name w:val="Medium List 1 Accent 1"/>
    <w:basedOn w:val="TableNormal"/>
    <w:uiPriority w:val="65"/>
    <w:semiHidden/>
    <w:unhideWhenUsed/>
    <w:rsid w:val="00C30AB8"/>
    <w:pPr>
      <w:spacing w:after="0" w:line="240" w:lineRule="auto"/>
    </w:pPr>
    <w:rPr>
      <w:color w:val="1E71B8" w:themeColor="text1"/>
    </w:rPr>
    <w:tblPr>
      <w:tblStyleRowBandSize w:val="1"/>
      <w:tblStyleColBandSize w:val="1"/>
      <w:tblBorders>
        <w:top w:val="single" w:sz="8" w:space="0" w:color="1E71B8" w:themeColor="accent1"/>
        <w:bottom w:val="single" w:sz="8" w:space="0" w:color="1E71B8" w:themeColor="accent1"/>
      </w:tblBorders>
    </w:tblPr>
    <w:tblStylePr w:type="firstRow">
      <w:rPr>
        <w:rFonts w:asciiTheme="majorHAnsi" w:eastAsiaTheme="majorEastAsia" w:hAnsiTheme="majorHAnsi" w:cstheme="majorBidi"/>
      </w:rPr>
      <w:tblPr/>
      <w:tcPr>
        <w:tcBorders>
          <w:top w:val="nil"/>
          <w:bottom w:val="single" w:sz="8" w:space="0" w:color="1E71B8" w:themeColor="accent1"/>
        </w:tcBorders>
      </w:tcPr>
    </w:tblStylePr>
    <w:tblStylePr w:type="lastRow">
      <w:rPr>
        <w:b/>
        <w:bCs/>
        <w:color w:val="1E71B8" w:themeColor="text2"/>
      </w:rPr>
      <w:tblPr/>
      <w:tcPr>
        <w:tcBorders>
          <w:top w:val="single" w:sz="8" w:space="0" w:color="1E71B8" w:themeColor="accent1"/>
          <w:bottom w:val="single" w:sz="8" w:space="0" w:color="1E71B8" w:themeColor="accent1"/>
        </w:tcBorders>
      </w:tcPr>
    </w:tblStylePr>
    <w:tblStylePr w:type="firstCol">
      <w:rPr>
        <w:b/>
        <w:bCs/>
      </w:rPr>
    </w:tblStylePr>
    <w:tblStylePr w:type="lastCol">
      <w:rPr>
        <w:b/>
        <w:bCs/>
      </w:rPr>
      <w:tblPr/>
      <w:tcPr>
        <w:tcBorders>
          <w:top w:val="single" w:sz="8" w:space="0" w:color="1E71B8" w:themeColor="accent1"/>
          <w:bottom w:val="single" w:sz="8" w:space="0" w:color="1E71B8" w:themeColor="accent1"/>
        </w:tcBorders>
      </w:tcPr>
    </w:tblStylePr>
    <w:tblStylePr w:type="band1Vert">
      <w:tblPr/>
      <w:tcPr>
        <w:shd w:val="clear" w:color="auto" w:fill="BFDCF4" w:themeFill="accent1" w:themeFillTint="3F"/>
      </w:tcPr>
    </w:tblStylePr>
    <w:tblStylePr w:type="band1Horz">
      <w:tblPr/>
      <w:tcPr>
        <w:shd w:val="clear" w:color="auto" w:fill="BFDCF4" w:themeFill="accent1" w:themeFillTint="3F"/>
      </w:tcPr>
    </w:tblStylePr>
  </w:style>
  <w:style w:type="table" w:styleId="MediumList1-Accent2">
    <w:name w:val="Medium List 1 Accent 2"/>
    <w:basedOn w:val="TableNormal"/>
    <w:uiPriority w:val="65"/>
    <w:semiHidden/>
    <w:unhideWhenUsed/>
    <w:rsid w:val="00C30AB8"/>
    <w:pPr>
      <w:spacing w:after="0" w:line="240" w:lineRule="auto"/>
    </w:pPr>
    <w:rPr>
      <w:color w:val="1E71B8" w:themeColor="text1"/>
    </w:rPr>
    <w:tblPr>
      <w:tblStyleRowBandSize w:val="1"/>
      <w:tblStyleColBandSize w:val="1"/>
      <w:tblBorders>
        <w:top w:val="single" w:sz="8" w:space="0" w:color="A6A8AA" w:themeColor="accent2"/>
        <w:bottom w:val="single" w:sz="8" w:space="0" w:color="A6A8AA" w:themeColor="accent2"/>
      </w:tblBorders>
    </w:tblPr>
    <w:tblStylePr w:type="firstRow">
      <w:rPr>
        <w:rFonts w:asciiTheme="majorHAnsi" w:eastAsiaTheme="majorEastAsia" w:hAnsiTheme="majorHAnsi" w:cstheme="majorBidi"/>
      </w:rPr>
      <w:tblPr/>
      <w:tcPr>
        <w:tcBorders>
          <w:top w:val="nil"/>
          <w:bottom w:val="single" w:sz="8" w:space="0" w:color="A6A8AA" w:themeColor="accent2"/>
        </w:tcBorders>
      </w:tcPr>
    </w:tblStylePr>
    <w:tblStylePr w:type="lastRow">
      <w:rPr>
        <w:b/>
        <w:bCs/>
        <w:color w:val="1E71B8" w:themeColor="text2"/>
      </w:rPr>
      <w:tblPr/>
      <w:tcPr>
        <w:tcBorders>
          <w:top w:val="single" w:sz="8" w:space="0" w:color="A6A8AA" w:themeColor="accent2"/>
          <w:bottom w:val="single" w:sz="8" w:space="0" w:color="A6A8AA" w:themeColor="accent2"/>
        </w:tcBorders>
      </w:tcPr>
    </w:tblStylePr>
    <w:tblStylePr w:type="firstCol">
      <w:rPr>
        <w:b/>
        <w:bCs/>
      </w:rPr>
    </w:tblStylePr>
    <w:tblStylePr w:type="lastCol">
      <w:rPr>
        <w:b/>
        <w:bCs/>
      </w:rPr>
      <w:tblPr/>
      <w:tcPr>
        <w:tcBorders>
          <w:top w:val="single" w:sz="8" w:space="0" w:color="A6A8AA" w:themeColor="accent2"/>
          <w:bottom w:val="single" w:sz="8" w:space="0" w:color="A6A8AA" w:themeColor="accent2"/>
        </w:tcBorders>
      </w:tcPr>
    </w:tblStylePr>
    <w:tblStylePr w:type="band1Vert">
      <w:tblPr/>
      <w:tcPr>
        <w:shd w:val="clear" w:color="auto" w:fill="E9E9EA" w:themeFill="accent2" w:themeFillTint="3F"/>
      </w:tcPr>
    </w:tblStylePr>
    <w:tblStylePr w:type="band1Horz">
      <w:tblPr/>
      <w:tcPr>
        <w:shd w:val="clear" w:color="auto" w:fill="E9E9EA" w:themeFill="accent2" w:themeFillTint="3F"/>
      </w:tcPr>
    </w:tblStylePr>
  </w:style>
  <w:style w:type="table" w:styleId="MediumList1-Accent3">
    <w:name w:val="Medium List 1 Accent 3"/>
    <w:basedOn w:val="TableNormal"/>
    <w:uiPriority w:val="65"/>
    <w:semiHidden/>
    <w:unhideWhenUsed/>
    <w:rsid w:val="00C30AB8"/>
    <w:pPr>
      <w:spacing w:after="0" w:line="240" w:lineRule="auto"/>
    </w:pPr>
    <w:rPr>
      <w:color w:val="1E71B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1E71B8"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C30AB8"/>
    <w:pPr>
      <w:spacing w:after="0" w:line="240" w:lineRule="auto"/>
    </w:pPr>
    <w:rPr>
      <w:color w:val="1E71B8" w:themeColor="text1"/>
    </w:rPr>
    <w:tblPr>
      <w:tblStyleRowBandSize w:val="1"/>
      <w:tblStyleColBandSize w:val="1"/>
      <w:tblBorders>
        <w:top w:val="single" w:sz="8" w:space="0" w:color="5793C9" w:themeColor="accent4"/>
        <w:bottom w:val="single" w:sz="8" w:space="0" w:color="5793C9" w:themeColor="accent4"/>
      </w:tblBorders>
    </w:tblPr>
    <w:tblStylePr w:type="firstRow">
      <w:rPr>
        <w:rFonts w:asciiTheme="majorHAnsi" w:eastAsiaTheme="majorEastAsia" w:hAnsiTheme="majorHAnsi" w:cstheme="majorBidi"/>
      </w:rPr>
      <w:tblPr/>
      <w:tcPr>
        <w:tcBorders>
          <w:top w:val="nil"/>
          <w:bottom w:val="single" w:sz="8" w:space="0" w:color="5793C9" w:themeColor="accent4"/>
        </w:tcBorders>
      </w:tcPr>
    </w:tblStylePr>
    <w:tblStylePr w:type="lastRow">
      <w:rPr>
        <w:b/>
        <w:bCs/>
        <w:color w:val="1E71B8" w:themeColor="text2"/>
      </w:rPr>
      <w:tblPr/>
      <w:tcPr>
        <w:tcBorders>
          <w:top w:val="single" w:sz="8" w:space="0" w:color="5793C9" w:themeColor="accent4"/>
          <w:bottom w:val="single" w:sz="8" w:space="0" w:color="5793C9" w:themeColor="accent4"/>
        </w:tcBorders>
      </w:tcPr>
    </w:tblStylePr>
    <w:tblStylePr w:type="firstCol">
      <w:rPr>
        <w:b/>
        <w:bCs/>
      </w:rPr>
    </w:tblStylePr>
    <w:tblStylePr w:type="lastCol">
      <w:rPr>
        <w:b/>
        <w:bCs/>
      </w:rPr>
      <w:tblPr/>
      <w:tcPr>
        <w:tcBorders>
          <w:top w:val="single" w:sz="8" w:space="0" w:color="5793C9" w:themeColor="accent4"/>
          <w:bottom w:val="single" w:sz="8" w:space="0" w:color="5793C9" w:themeColor="accent4"/>
        </w:tcBorders>
      </w:tcPr>
    </w:tblStylePr>
    <w:tblStylePr w:type="band1Vert">
      <w:tblPr/>
      <w:tcPr>
        <w:shd w:val="clear" w:color="auto" w:fill="D5E4F1" w:themeFill="accent4" w:themeFillTint="3F"/>
      </w:tcPr>
    </w:tblStylePr>
    <w:tblStylePr w:type="band1Horz">
      <w:tblPr/>
      <w:tcPr>
        <w:shd w:val="clear" w:color="auto" w:fill="D5E4F1" w:themeFill="accent4" w:themeFillTint="3F"/>
      </w:tcPr>
    </w:tblStylePr>
  </w:style>
  <w:style w:type="table" w:styleId="MediumList1-Accent5">
    <w:name w:val="Medium List 1 Accent 5"/>
    <w:basedOn w:val="TableNormal"/>
    <w:uiPriority w:val="65"/>
    <w:semiHidden/>
    <w:unhideWhenUsed/>
    <w:rsid w:val="00C30AB8"/>
    <w:pPr>
      <w:spacing w:after="0" w:line="240" w:lineRule="auto"/>
    </w:pPr>
    <w:rPr>
      <w:color w:val="1E71B8" w:themeColor="text1"/>
    </w:rPr>
    <w:tblPr>
      <w:tblStyleRowBandSize w:val="1"/>
      <w:tblStyleColBandSize w:val="1"/>
      <w:tblBorders>
        <w:top w:val="single" w:sz="8" w:space="0" w:color="BCBEC0" w:themeColor="accent5"/>
        <w:bottom w:val="single" w:sz="8" w:space="0" w:color="BCBEC0" w:themeColor="accent5"/>
      </w:tblBorders>
    </w:tblPr>
    <w:tblStylePr w:type="firstRow">
      <w:rPr>
        <w:rFonts w:asciiTheme="majorHAnsi" w:eastAsiaTheme="majorEastAsia" w:hAnsiTheme="majorHAnsi" w:cstheme="majorBidi"/>
      </w:rPr>
      <w:tblPr/>
      <w:tcPr>
        <w:tcBorders>
          <w:top w:val="nil"/>
          <w:bottom w:val="single" w:sz="8" w:space="0" w:color="BCBEC0" w:themeColor="accent5"/>
        </w:tcBorders>
      </w:tcPr>
    </w:tblStylePr>
    <w:tblStylePr w:type="lastRow">
      <w:rPr>
        <w:b/>
        <w:bCs/>
        <w:color w:val="1E71B8" w:themeColor="text2"/>
      </w:rPr>
      <w:tblPr/>
      <w:tcPr>
        <w:tcBorders>
          <w:top w:val="single" w:sz="8" w:space="0" w:color="BCBEC0" w:themeColor="accent5"/>
          <w:bottom w:val="single" w:sz="8" w:space="0" w:color="BCBEC0" w:themeColor="accent5"/>
        </w:tcBorders>
      </w:tcPr>
    </w:tblStylePr>
    <w:tblStylePr w:type="firstCol">
      <w:rPr>
        <w:b/>
        <w:bCs/>
      </w:rPr>
    </w:tblStylePr>
    <w:tblStylePr w:type="lastCol">
      <w:rPr>
        <w:b/>
        <w:bCs/>
      </w:rPr>
      <w:tblPr/>
      <w:tcPr>
        <w:tcBorders>
          <w:top w:val="single" w:sz="8" w:space="0" w:color="BCBEC0" w:themeColor="accent5"/>
          <w:bottom w:val="single" w:sz="8" w:space="0" w:color="BCBEC0" w:themeColor="accent5"/>
        </w:tcBorders>
      </w:tcPr>
    </w:tblStylePr>
    <w:tblStylePr w:type="band1Vert">
      <w:tblPr/>
      <w:tcPr>
        <w:shd w:val="clear" w:color="auto" w:fill="EEEEEF" w:themeFill="accent5" w:themeFillTint="3F"/>
      </w:tcPr>
    </w:tblStylePr>
    <w:tblStylePr w:type="band1Horz">
      <w:tblPr/>
      <w:tcPr>
        <w:shd w:val="clear" w:color="auto" w:fill="EEEEEF" w:themeFill="accent5" w:themeFillTint="3F"/>
      </w:tcPr>
    </w:tblStylePr>
  </w:style>
  <w:style w:type="table" w:styleId="MediumList1-Accent6">
    <w:name w:val="Medium List 1 Accent 6"/>
    <w:basedOn w:val="TableNormal"/>
    <w:uiPriority w:val="65"/>
    <w:semiHidden/>
    <w:unhideWhenUsed/>
    <w:rsid w:val="00C30AB8"/>
    <w:pPr>
      <w:spacing w:after="0" w:line="240" w:lineRule="auto"/>
    </w:pPr>
    <w:rPr>
      <w:color w:val="1E71B8" w:themeColor="text1"/>
    </w:rPr>
    <w:tblPr>
      <w:tblStyleRowBandSize w:val="1"/>
      <w:tblStyleColBandSize w:val="1"/>
      <w:tblBorders>
        <w:top w:val="single" w:sz="8" w:space="0" w:color="8FB8DB" w:themeColor="accent6"/>
        <w:bottom w:val="single" w:sz="8" w:space="0" w:color="8FB8DB" w:themeColor="accent6"/>
      </w:tblBorders>
    </w:tblPr>
    <w:tblStylePr w:type="firstRow">
      <w:rPr>
        <w:rFonts w:asciiTheme="majorHAnsi" w:eastAsiaTheme="majorEastAsia" w:hAnsiTheme="majorHAnsi" w:cstheme="majorBidi"/>
      </w:rPr>
      <w:tblPr/>
      <w:tcPr>
        <w:tcBorders>
          <w:top w:val="nil"/>
          <w:bottom w:val="single" w:sz="8" w:space="0" w:color="8FB8DB" w:themeColor="accent6"/>
        </w:tcBorders>
      </w:tcPr>
    </w:tblStylePr>
    <w:tblStylePr w:type="lastRow">
      <w:rPr>
        <w:b/>
        <w:bCs/>
        <w:color w:val="1E71B8" w:themeColor="text2"/>
      </w:rPr>
      <w:tblPr/>
      <w:tcPr>
        <w:tcBorders>
          <w:top w:val="single" w:sz="8" w:space="0" w:color="8FB8DB" w:themeColor="accent6"/>
          <w:bottom w:val="single" w:sz="8" w:space="0" w:color="8FB8DB" w:themeColor="accent6"/>
        </w:tcBorders>
      </w:tcPr>
    </w:tblStylePr>
    <w:tblStylePr w:type="firstCol">
      <w:rPr>
        <w:b/>
        <w:bCs/>
      </w:rPr>
    </w:tblStylePr>
    <w:tblStylePr w:type="lastCol">
      <w:rPr>
        <w:b/>
        <w:bCs/>
      </w:rPr>
      <w:tblPr/>
      <w:tcPr>
        <w:tcBorders>
          <w:top w:val="single" w:sz="8" w:space="0" w:color="8FB8DB" w:themeColor="accent6"/>
          <w:bottom w:val="single" w:sz="8" w:space="0" w:color="8FB8DB" w:themeColor="accent6"/>
        </w:tcBorders>
      </w:tcPr>
    </w:tblStylePr>
    <w:tblStylePr w:type="band1Vert">
      <w:tblPr/>
      <w:tcPr>
        <w:shd w:val="clear" w:color="auto" w:fill="E3EDF6" w:themeFill="accent6" w:themeFillTint="3F"/>
      </w:tcPr>
    </w:tblStylePr>
    <w:tblStylePr w:type="band1Horz">
      <w:tblPr/>
      <w:tcPr>
        <w:shd w:val="clear" w:color="auto" w:fill="E3EDF6" w:themeFill="accent6" w:themeFillTint="3F"/>
      </w:tcPr>
    </w:tblStylePr>
  </w:style>
  <w:style w:type="table" w:styleId="MediumList2">
    <w:name w:val="Medium List 2"/>
    <w:basedOn w:val="TableNormal"/>
    <w:uiPriority w:val="66"/>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1E71B8" w:themeColor="text1"/>
        <w:left w:val="single" w:sz="8" w:space="0" w:color="1E71B8" w:themeColor="text1"/>
        <w:bottom w:val="single" w:sz="8" w:space="0" w:color="1E71B8" w:themeColor="text1"/>
        <w:right w:val="single" w:sz="8" w:space="0" w:color="1E71B8" w:themeColor="text1"/>
      </w:tblBorders>
    </w:tblPr>
    <w:tblStylePr w:type="firstRow">
      <w:rPr>
        <w:sz w:val="24"/>
        <w:szCs w:val="24"/>
      </w:rPr>
      <w:tblPr/>
      <w:tcPr>
        <w:tcBorders>
          <w:top w:val="nil"/>
          <w:left w:val="nil"/>
          <w:bottom w:val="single" w:sz="24" w:space="0" w:color="1E71B8"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71B8" w:themeColor="text1"/>
          <w:insideH w:val="nil"/>
          <w:insideV w:val="nil"/>
        </w:tcBorders>
        <w:shd w:val="clear" w:color="auto" w:fill="FFFFFF" w:themeFill="background1"/>
      </w:tcPr>
    </w:tblStylePr>
    <w:tblStylePr w:type="lastCol">
      <w:tblPr/>
      <w:tcPr>
        <w:tcBorders>
          <w:top w:val="nil"/>
          <w:left w:val="single" w:sz="8" w:space="0" w:color="1E71B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CF4" w:themeFill="text1" w:themeFillTint="3F"/>
      </w:tcPr>
    </w:tblStylePr>
    <w:tblStylePr w:type="band1Horz">
      <w:tblPr/>
      <w:tcPr>
        <w:tcBorders>
          <w:top w:val="nil"/>
          <w:bottom w:val="nil"/>
          <w:insideH w:val="nil"/>
          <w:insideV w:val="nil"/>
        </w:tcBorders>
        <w:shd w:val="clear" w:color="auto" w:fill="BFDCF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1E71B8" w:themeColor="accent1"/>
        <w:left w:val="single" w:sz="8" w:space="0" w:color="1E71B8" w:themeColor="accent1"/>
        <w:bottom w:val="single" w:sz="8" w:space="0" w:color="1E71B8" w:themeColor="accent1"/>
        <w:right w:val="single" w:sz="8" w:space="0" w:color="1E71B8" w:themeColor="accent1"/>
      </w:tblBorders>
    </w:tblPr>
    <w:tblStylePr w:type="firstRow">
      <w:rPr>
        <w:sz w:val="24"/>
        <w:szCs w:val="24"/>
      </w:rPr>
      <w:tblPr/>
      <w:tcPr>
        <w:tcBorders>
          <w:top w:val="nil"/>
          <w:left w:val="nil"/>
          <w:bottom w:val="single" w:sz="24" w:space="0" w:color="1E71B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71B8" w:themeColor="accent1"/>
          <w:insideH w:val="nil"/>
          <w:insideV w:val="nil"/>
        </w:tcBorders>
        <w:shd w:val="clear" w:color="auto" w:fill="FFFFFF" w:themeFill="background1"/>
      </w:tcPr>
    </w:tblStylePr>
    <w:tblStylePr w:type="lastCol">
      <w:tblPr/>
      <w:tcPr>
        <w:tcBorders>
          <w:top w:val="nil"/>
          <w:left w:val="single" w:sz="8" w:space="0" w:color="1E71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CF4" w:themeFill="accent1" w:themeFillTint="3F"/>
      </w:tcPr>
    </w:tblStylePr>
    <w:tblStylePr w:type="band1Horz">
      <w:tblPr/>
      <w:tcPr>
        <w:tcBorders>
          <w:top w:val="nil"/>
          <w:bottom w:val="nil"/>
          <w:insideH w:val="nil"/>
          <w:insideV w:val="nil"/>
        </w:tcBorders>
        <w:shd w:val="clear" w:color="auto" w:fill="BFD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A6A8AA" w:themeColor="accent2"/>
        <w:left w:val="single" w:sz="8" w:space="0" w:color="A6A8AA" w:themeColor="accent2"/>
        <w:bottom w:val="single" w:sz="8" w:space="0" w:color="A6A8AA" w:themeColor="accent2"/>
        <w:right w:val="single" w:sz="8" w:space="0" w:color="A6A8AA" w:themeColor="accent2"/>
      </w:tblBorders>
    </w:tblPr>
    <w:tblStylePr w:type="firstRow">
      <w:rPr>
        <w:sz w:val="24"/>
        <w:szCs w:val="24"/>
      </w:rPr>
      <w:tblPr/>
      <w:tcPr>
        <w:tcBorders>
          <w:top w:val="nil"/>
          <w:left w:val="nil"/>
          <w:bottom w:val="single" w:sz="24" w:space="0" w:color="A6A8A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A8AA" w:themeColor="accent2"/>
          <w:insideH w:val="nil"/>
          <w:insideV w:val="nil"/>
        </w:tcBorders>
        <w:shd w:val="clear" w:color="auto" w:fill="FFFFFF" w:themeFill="background1"/>
      </w:tcPr>
    </w:tblStylePr>
    <w:tblStylePr w:type="lastCol">
      <w:tblPr/>
      <w:tcPr>
        <w:tcBorders>
          <w:top w:val="nil"/>
          <w:left w:val="single" w:sz="8" w:space="0" w:color="A6A8A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2" w:themeFillTint="3F"/>
      </w:tcPr>
    </w:tblStylePr>
    <w:tblStylePr w:type="band1Horz">
      <w:tblPr/>
      <w:tcPr>
        <w:tcBorders>
          <w:top w:val="nil"/>
          <w:bottom w:val="nil"/>
          <w:insideH w:val="nil"/>
          <w:insideV w:val="nil"/>
        </w:tcBorders>
        <w:shd w:val="clear" w:color="auto" w:fill="E9E9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5793C9" w:themeColor="accent4"/>
        <w:left w:val="single" w:sz="8" w:space="0" w:color="5793C9" w:themeColor="accent4"/>
        <w:bottom w:val="single" w:sz="8" w:space="0" w:color="5793C9" w:themeColor="accent4"/>
        <w:right w:val="single" w:sz="8" w:space="0" w:color="5793C9" w:themeColor="accent4"/>
      </w:tblBorders>
    </w:tblPr>
    <w:tblStylePr w:type="firstRow">
      <w:rPr>
        <w:sz w:val="24"/>
        <w:szCs w:val="24"/>
      </w:rPr>
      <w:tblPr/>
      <w:tcPr>
        <w:tcBorders>
          <w:top w:val="nil"/>
          <w:left w:val="nil"/>
          <w:bottom w:val="single" w:sz="24" w:space="0" w:color="5793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93C9" w:themeColor="accent4"/>
          <w:insideH w:val="nil"/>
          <w:insideV w:val="nil"/>
        </w:tcBorders>
        <w:shd w:val="clear" w:color="auto" w:fill="FFFFFF" w:themeFill="background1"/>
      </w:tcPr>
    </w:tblStylePr>
    <w:tblStylePr w:type="lastCol">
      <w:tblPr/>
      <w:tcPr>
        <w:tcBorders>
          <w:top w:val="nil"/>
          <w:left w:val="single" w:sz="8" w:space="0" w:color="5793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F1" w:themeFill="accent4" w:themeFillTint="3F"/>
      </w:tcPr>
    </w:tblStylePr>
    <w:tblStylePr w:type="band1Horz">
      <w:tblPr/>
      <w:tcPr>
        <w:tcBorders>
          <w:top w:val="nil"/>
          <w:bottom w:val="nil"/>
          <w:insideH w:val="nil"/>
          <w:insideV w:val="nil"/>
        </w:tcBorders>
        <w:shd w:val="clear" w:color="auto" w:fill="D5E4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BCBEC0" w:themeColor="accent5"/>
        <w:left w:val="single" w:sz="8" w:space="0" w:color="BCBEC0" w:themeColor="accent5"/>
        <w:bottom w:val="single" w:sz="8" w:space="0" w:color="BCBEC0" w:themeColor="accent5"/>
        <w:right w:val="single" w:sz="8" w:space="0" w:color="BCBEC0" w:themeColor="accent5"/>
      </w:tblBorders>
    </w:tblPr>
    <w:tblStylePr w:type="firstRow">
      <w:rPr>
        <w:sz w:val="24"/>
        <w:szCs w:val="24"/>
      </w:rPr>
      <w:tblPr/>
      <w:tcPr>
        <w:tcBorders>
          <w:top w:val="nil"/>
          <w:left w:val="nil"/>
          <w:bottom w:val="single" w:sz="24" w:space="0" w:color="BCBE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BEC0" w:themeColor="accent5"/>
          <w:insideH w:val="nil"/>
          <w:insideV w:val="nil"/>
        </w:tcBorders>
        <w:shd w:val="clear" w:color="auto" w:fill="FFFFFF" w:themeFill="background1"/>
      </w:tcPr>
    </w:tblStylePr>
    <w:tblStylePr w:type="lastCol">
      <w:tblPr/>
      <w:tcPr>
        <w:tcBorders>
          <w:top w:val="nil"/>
          <w:left w:val="single" w:sz="8" w:space="0" w:color="BCBE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EEF" w:themeFill="accent5" w:themeFillTint="3F"/>
      </w:tcPr>
    </w:tblStylePr>
    <w:tblStylePr w:type="band1Horz">
      <w:tblPr/>
      <w:tcPr>
        <w:tcBorders>
          <w:top w:val="nil"/>
          <w:bottom w:val="nil"/>
          <w:insideH w:val="nil"/>
          <w:insideV w:val="nil"/>
        </w:tcBorders>
        <w:shd w:val="clear" w:color="auto" w:fill="EEEE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30AB8"/>
    <w:pPr>
      <w:spacing w:after="0" w:line="240" w:lineRule="auto"/>
    </w:pPr>
    <w:rPr>
      <w:rFonts w:asciiTheme="majorHAnsi" w:eastAsiaTheme="majorEastAsia" w:hAnsiTheme="majorHAnsi" w:cstheme="majorBidi"/>
      <w:color w:val="1E71B8" w:themeColor="text1"/>
    </w:rPr>
    <w:tblPr>
      <w:tblStyleRowBandSize w:val="1"/>
      <w:tblStyleColBandSize w:val="1"/>
      <w:tblBorders>
        <w:top w:val="single" w:sz="8" w:space="0" w:color="8FB8DB" w:themeColor="accent6"/>
        <w:left w:val="single" w:sz="8" w:space="0" w:color="8FB8DB" w:themeColor="accent6"/>
        <w:bottom w:val="single" w:sz="8" w:space="0" w:color="8FB8DB" w:themeColor="accent6"/>
        <w:right w:val="single" w:sz="8" w:space="0" w:color="8FB8DB" w:themeColor="accent6"/>
      </w:tblBorders>
    </w:tblPr>
    <w:tblStylePr w:type="firstRow">
      <w:rPr>
        <w:sz w:val="24"/>
        <w:szCs w:val="24"/>
      </w:rPr>
      <w:tblPr/>
      <w:tcPr>
        <w:tcBorders>
          <w:top w:val="nil"/>
          <w:left w:val="nil"/>
          <w:bottom w:val="single" w:sz="24" w:space="0" w:color="8FB8D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8DB" w:themeColor="accent6"/>
          <w:insideH w:val="nil"/>
          <w:insideV w:val="nil"/>
        </w:tcBorders>
        <w:shd w:val="clear" w:color="auto" w:fill="FFFFFF" w:themeFill="background1"/>
      </w:tcPr>
    </w:tblStylePr>
    <w:tblStylePr w:type="lastCol">
      <w:tblPr/>
      <w:tcPr>
        <w:tcBorders>
          <w:top w:val="nil"/>
          <w:left w:val="single" w:sz="8" w:space="0" w:color="8FB8D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DF6" w:themeFill="accent6" w:themeFillTint="3F"/>
      </w:tcPr>
    </w:tblStylePr>
    <w:tblStylePr w:type="band1Horz">
      <w:tblPr/>
      <w:tcPr>
        <w:tcBorders>
          <w:top w:val="nil"/>
          <w:bottom w:val="nil"/>
          <w:insideH w:val="nil"/>
          <w:insideV w:val="nil"/>
        </w:tcBorders>
        <w:shd w:val="clear" w:color="auto" w:fill="E3ED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30AB8"/>
    <w:pPr>
      <w:spacing w:after="0" w:line="240" w:lineRule="auto"/>
    </w:pPr>
    <w:tblPr>
      <w:tblStyleRowBandSize w:val="1"/>
      <w:tblStyleColBandSize w:val="1"/>
      <w:tblBorders>
        <w:top w:val="single" w:sz="8" w:space="0" w:color="4095E0" w:themeColor="text1" w:themeTint="BF"/>
        <w:left w:val="single" w:sz="8" w:space="0" w:color="4095E0" w:themeColor="text1" w:themeTint="BF"/>
        <w:bottom w:val="single" w:sz="8" w:space="0" w:color="4095E0" w:themeColor="text1" w:themeTint="BF"/>
        <w:right w:val="single" w:sz="8" w:space="0" w:color="4095E0" w:themeColor="text1" w:themeTint="BF"/>
        <w:insideH w:val="single" w:sz="8" w:space="0" w:color="4095E0" w:themeColor="text1" w:themeTint="BF"/>
      </w:tblBorders>
    </w:tblPr>
    <w:tblStylePr w:type="firstRow">
      <w:pPr>
        <w:spacing w:before="0" w:after="0" w:line="240" w:lineRule="auto"/>
      </w:pPr>
      <w:rPr>
        <w:b/>
        <w:bCs/>
        <w:color w:val="FFFFFF" w:themeColor="background1"/>
      </w:rPr>
      <w:tblPr/>
      <w:tcPr>
        <w:tcBorders>
          <w:top w:val="single" w:sz="8" w:space="0" w:color="4095E0" w:themeColor="text1" w:themeTint="BF"/>
          <w:left w:val="single" w:sz="8" w:space="0" w:color="4095E0" w:themeColor="text1" w:themeTint="BF"/>
          <w:bottom w:val="single" w:sz="8" w:space="0" w:color="4095E0" w:themeColor="text1" w:themeTint="BF"/>
          <w:right w:val="single" w:sz="8" w:space="0" w:color="4095E0" w:themeColor="text1" w:themeTint="BF"/>
          <w:insideH w:val="nil"/>
          <w:insideV w:val="nil"/>
        </w:tcBorders>
        <w:shd w:val="clear" w:color="auto" w:fill="1E71B8" w:themeFill="text1"/>
      </w:tcPr>
    </w:tblStylePr>
    <w:tblStylePr w:type="lastRow">
      <w:pPr>
        <w:spacing w:before="0" w:after="0" w:line="240" w:lineRule="auto"/>
      </w:pPr>
      <w:rPr>
        <w:b/>
        <w:bCs/>
      </w:rPr>
      <w:tblPr/>
      <w:tcPr>
        <w:tcBorders>
          <w:top w:val="double" w:sz="6" w:space="0" w:color="4095E0" w:themeColor="text1" w:themeTint="BF"/>
          <w:left w:val="single" w:sz="8" w:space="0" w:color="4095E0" w:themeColor="text1" w:themeTint="BF"/>
          <w:bottom w:val="single" w:sz="8" w:space="0" w:color="4095E0" w:themeColor="text1" w:themeTint="BF"/>
          <w:right w:val="single" w:sz="8" w:space="0" w:color="4095E0" w:themeColor="text1" w:themeTint="BF"/>
          <w:insideH w:val="nil"/>
          <w:insideV w:val="nil"/>
        </w:tcBorders>
      </w:tcPr>
    </w:tblStylePr>
    <w:tblStylePr w:type="firstCol">
      <w:rPr>
        <w:b/>
        <w:bCs/>
      </w:rPr>
    </w:tblStylePr>
    <w:tblStylePr w:type="lastCol">
      <w:rPr>
        <w:b/>
        <w:bCs/>
      </w:rPr>
    </w:tblStylePr>
    <w:tblStylePr w:type="band1Vert">
      <w:tblPr/>
      <w:tcPr>
        <w:shd w:val="clear" w:color="auto" w:fill="BFDCF4" w:themeFill="text1" w:themeFillTint="3F"/>
      </w:tcPr>
    </w:tblStylePr>
    <w:tblStylePr w:type="band1Horz">
      <w:tblPr/>
      <w:tcPr>
        <w:tcBorders>
          <w:insideH w:val="nil"/>
          <w:insideV w:val="nil"/>
        </w:tcBorders>
        <w:shd w:val="clear" w:color="auto" w:fill="BFDCF4"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30AB8"/>
    <w:pPr>
      <w:spacing w:after="0" w:line="240" w:lineRule="auto"/>
    </w:pPr>
    <w:tblPr>
      <w:tblStyleRowBandSize w:val="1"/>
      <w:tblStyleColBandSize w:val="1"/>
      <w:tblBorders>
        <w:top w:val="single" w:sz="8" w:space="0" w:color="4095E0" w:themeColor="accent1" w:themeTint="BF"/>
        <w:left w:val="single" w:sz="8" w:space="0" w:color="4095E0" w:themeColor="accent1" w:themeTint="BF"/>
        <w:bottom w:val="single" w:sz="8" w:space="0" w:color="4095E0" w:themeColor="accent1" w:themeTint="BF"/>
        <w:right w:val="single" w:sz="8" w:space="0" w:color="4095E0" w:themeColor="accent1" w:themeTint="BF"/>
        <w:insideH w:val="single" w:sz="8" w:space="0" w:color="4095E0" w:themeColor="accent1" w:themeTint="BF"/>
      </w:tblBorders>
    </w:tblPr>
    <w:tblStylePr w:type="firstRow">
      <w:pPr>
        <w:spacing w:before="0" w:after="0" w:line="240" w:lineRule="auto"/>
      </w:pPr>
      <w:rPr>
        <w:b/>
        <w:bCs/>
        <w:color w:val="FFFFFF" w:themeColor="background1"/>
      </w:rPr>
      <w:tblPr/>
      <w:tcPr>
        <w:tcBorders>
          <w:top w:val="single" w:sz="8" w:space="0" w:color="4095E0" w:themeColor="accent1" w:themeTint="BF"/>
          <w:left w:val="single" w:sz="8" w:space="0" w:color="4095E0" w:themeColor="accent1" w:themeTint="BF"/>
          <w:bottom w:val="single" w:sz="8" w:space="0" w:color="4095E0" w:themeColor="accent1" w:themeTint="BF"/>
          <w:right w:val="single" w:sz="8" w:space="0" w:color="4095E0" w:themeColor="accent1" w:themeTint="BF"/>
          <w:insideH w:val="nil"/>
          <w:insideV w:val="nil"/>
        </w:tcBorders>
        <w:shd w:val="clear" w:color="auto" w:fill="1E71B8" w:themeFill="accent1"/>
      </w:tcPr>
    </w:tblStylePr>
    <w:tblStylePr w:type="lastRow">
      <w:pPr>
        <w:spacing w:before="0" w:after="0" w:line="240" w:lineRule="auto"/>
      </w:pPr>
      <w:rPr>
        <w:b/>
        <w:bCs/>
      </w:rPr>
      <w:tblPr/>
      <w:tcPr>
        <w:tcBorders>
          <w:top w:val="double" w:sz="6" w:space="0" w:color="4095E0" w:themeColor="accent1" w:themeTint="BF"/>
          <w:left w:val="single" w:sz="8" w:space="0" w:color="4095E0" w:themeColor="accent1" w:themeTint="BF"/>
          <w:bottom w:val="single" w:sz="8" w:space="0" w:color="4095E0" w:themeColor="accent1" w:themeTint="BF"/>
          <w:right w:val="single" w:sz="8" w:space="0" w:color="4095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CF4" w:themeFill="accent1" w:themeFillTint="3F"/>
      </w:tcPr>
    </w:tblStylePr>
    <w:tblStylePr w:type="band1Horz">
      <w:tblPr/>
      <w:tcPr>
        <w:tcBorders>
          <w:insideH w:val="nil"/>
          <w:insideV w:val="nil"/>
        </w:tcBorders>
        <w:shd w:val="clear" w:color="auto" w:fill="BFDC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30AB8"/>
    <w:pPr>
      <w:spacing w:after="0" w:line="240" w:lineRule="auto"/>
    </w:pPr>
    <w:tblPr>
      <w:tblStyleRowBandSize w:val="1"/>
      <w:tblStyleColBandSize w:val="1"/>
      <w:tblBorders>
        <w:top w:val="single" w:sz="8" w:space="0" w:color="BCBDBF" w:themeColor="accent2" w:themeTint="BF"/>
        <w:left w:val="single" w:sz="8" w:space="0" w:color="BCBDBF" w:themeColor="accent2" w:themeTint="BF"/>
        <w:bottom w:val="single" w:sz="8" w:space="0" w:color="BCBDBF" w:themeColor="accent2" w:themeTint="BF"/>
        <w:right w:val="single" w:sz="8" w:space="0" w:color="BCBDBF" w:themeColor="accent2" w:themeTint="BF"/>
        <w:insideH w:val="single" w:sz="8" w:space="0" w:color="BCBDBF" w:themeColor="accent2" w:themeTint="BF"/>
      </w:tblBorders>
    </w:tblPr>
    <w:tblStylePr w:type="firstRow">
      <w:pPr>
        <w:spacing w:before="0" w:after="0" w:line="240" w:lineRule="auto"/>
      </w:pPr>
      <w:rPr>
        <w:b/>
        <w:bCs/>
        <w:color w:val="FFFFFF" w:themeColor="background1"/>
      </w:rPr>
      <w:tblPr/>
      <w:tcPr>
        <w:tcBorders>
          <w:top w:val="single" w:sz="8" w:space="0" w:color="BCBDBF" w:themeColor="accent2" w:themeTint="BF"/>
          <w:left w:val="single" w:sz="8" w:space="0" w:color="BCBDBF" w:themeColor="accent2" w:themeTint="BF"/>
          <w:bottom w:val="single" w:sz="8" w:space="0" w:color="BCBDBF" w:themeColor="accent2" w:themeTint="BF"/>
          <w:right w:val="single" w:sz="8" w:space="0" w:color="BCBDBF" w:themeColor="accent2" w:themeTint="BF"/>
          <w:insideH w:val="nil"/>
          <w:insideV w:val="nil"/>
        </w:tcBorders>
        <w:shd w:val="clear" w:color="auto" w:fill="A6A8AA" w:themeFill="accent2"/>
      </w:tcPr>
    </w:tblStylePr>
    <w:tblStylePr w:type="lastRow">
      <w:pPr>
        <w:spacing w:before="0" w:after="0" w:line="240" w:lineRule="auto"/>
      </w:pPr>
      <w:rPr>
        <w:b/>
        <w:bCs/>
      </w:rPr>
      <w:tblPr/>
      <w:tcPr>
        <w:tcBorders>
          <w:top w:val="double" w:sz="6" w:space="0" w:color="BCBDBF" w:themeColor="accent2" w:themeTint="BF"/>
          <w:left w:val="single" w:sz="8" w:space="0" w:color="BCBDBF" w:themeColor="accent2" w:themeTint="BF"/>
          <w:bottom w:val="single" w:sz="8" w:space="0" w:color="BCBDBF" w:themeColor="accent2" w:themeTint="BF"/>
          <w:right w:val="single" w:sz="8" w:space="0" w:color="BCBD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2" w:themeFillTint="3F"/>
      </w:tcPr>
    </w:tblStylePr>
    <w:tblStylePr w:type="band1Horz">
      <w:tblPr/>
      <w:tcPr>
        <w:tcBorders>
          <w:insideH w:val="nil"/>
          <w:insideV w:val="nil"/>
        </w:tcBorders>
        <w:shd w:val="clear" w:color="auto" w:fill="E9E9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30AB8"/>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30AB8"/>
    <w:pPr>
      <w:spacing w:after="0" w:line="240" w:lineRule="auto"/>
    </w:pPr>
    <w:tblPr>
      <w:tblStyleRowBandSize w:val="1"/>
      <w:tblStyleColBandSize w:val="1"/>
      <w:tblBorders>
        <w:top w:val="single" w:sz="8" w:space="0" w:color="81AED6" w:themeColor="accent4" w:themeTint="BF"/>
        <w:left w:val="single" w:sz="8" w:space="0" w:color="81AED6" w:themeColor="accent4" w:themeTint="BF"/>
        <w:bottom w:val="single" w:sz="8" w:space="0" w:color="81AED6" w:themeColor="accent4" w:themeTint="BF"/>
        <w:right w:val="single" w:sz="8" w:space="0" w:color="81AED6" w:themeColor="accent4" w:themeTint="BF"/>
        <w:insideH w:val="single" w:sz="8" w:space="0" w:color="81AED6" w:themeColor="accent4" w:themeTint="BF"/>
      </w:tblBorders>
    </w:tblPr>
    <w:tblStylePr w:type="firstRow">
      <w:pPr>
        <w:spacing w:before="0" w:after="0" w:line="240" w:lineRule="auto"/>
      </w:pPr>
      <w:rPr>
        <w:b/>
        <w:bCs/>
        <w:color w:val="FFFFFF" w:themeColor="background1"/>
      </w:rPr>
      <w:tblPr/>
      <w:tcPr>
        <w:tcBorders>
          <w:top w:val="single" w:sz="8" w:space="0" w:color="81AED6" w:themeColor="accent4" w:themeTint="BF"/>
          <w:left w:val="single" w:sz="8" w:space="0" w:color="81AED6" w:themeColor="accent4" w:themeTint="BF"/>
          <w:bottom w:val="single" w:sz="8" w:space="0" w:color="81AED6" w:themeColor="accent4" w:themeTint="BF"/>
          <w:right w:val="single" w:sz="8" w:space="0" w:color="81AED6" w:themeColor="accent4" w:themeTint="BF"/>
          <w:insideH w:val="nil"/>
          <w:insideV w:val="nil"/>
        </w:tcBorders>
        <w:shd w:val="clear" w:color="auto" w:fill="5793C9" w:themeFill="accent4"/>
      </w:tcPr>
    </w:tblStylePr>
    <w:tblStylePr w:type="lastRow">
      <w:pPr>
        <w:spacing w:before="0" w:after="0" w:line="240" w:lineRule="auto"/>
      </w:pPr>
      <w:rPr>
        <w:b/>
        <w:bCs/>
      </w:rPr>
      <w:tblPr/>
      <w:tcPr>
        <w:tcBorders>
          <w:top w:val="double" w:sz="6" w:space="0" w:color="81AED6" w:themeColor="accent4" w:themeTint="BF"/>
          <w:left w:val="single" w:sz="8" w:space="0" w:color="81AED6" w:themeColor="accent4" w:themeTint="BF"/>
          <w:bottom w:val="single" w:sz="8" w:space="0" w:color="81AED6" w:themeColor="accent4" w:themeTint="BF"/>
          <w:right w:val="single" w:sz="8" w:space="0" w:color="81A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4F1" w:themeFill="accent4" w:themeFillTint="3F"/>
      </w:tcPr>
    </w:tblStylePr>
    <w:tblStylePr w:type="band1Horz">
      <w:tblPr/>
      <w:tcPr>
        <w:tcBorders>
          <w:insideH w:val="nil"/>
          <w:insideV w:val="nil"/>
        </w:tcBorders>
        <w:shd w:val="clear" w:color="auto" w:fill="D5E4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30AB8"/>
    <w:pPr>
      <w:spacing w:after="0" w:line="240" w:lineRule="auto"/>
    </w:pPr>
    <w:tblPr>
      <w:tblStyleRowBandSize w:val="1"/>
      <w:tblStyleColBandSize w:val="1"/>
      <w:tblBorders>
        <w:top w:val="single" w:sz="8" w:space="0" w:color="CCCECF" w:themeColor="accent5" w:themeTint="BF"/>
        <w:left w:val="single" w:sz="8" w:space="0" w:color="CCCECF" w:themeColor="accent5" w:themeTint="BF"/>
        <w:bottom w:val="single" w:sz="8" w:space="0" w:color="CCCECF" w:themeColor="accent5" w:themeTint="BF"/>
        <w:right w:val="single" w:sz="8" w:space="0" w:color="CCCECF" w:themeColor="accent5" w:themeTint="BF"/>
        <w:insideH w:val="single" w:sz="8" w:space="0" w:color="CCCECF" w:themeColor="accent5" w:themeTint="BF"/>
      </w:tblBorders>
    </w:tblPr>
    <w:tblStylePr w:type="firstRow">
      <w:pPr>
        <w:spacing w:before="0" w:after="0" w:line="240" w:lineRule="auto"/>
      </w:pPr>
      <w:rPr>
        <w:b/>
        <w:bCs/>
        <w:color w:val="FFFFFF" w:themeColor="background1"/>
      </w:rPr>
      <w:tblPr/>
      <w:tcPr>
        <w:tcBorders>
          <w:top w:val="single" w:sz="8" w:space="0" w:color="CCCECF" w:themeColor="accent5" w:themeTint="BF"/>
          <w:left w:val="single" w:sz="8" w:space="0" w:color="CCCECF" w:themeColor="accent5" w:themeTint="BF"/>
          <w:bottom w:val="single" w:sz="8" w:space="0" w:color="CCCECF" w:themeColor="accent5" w:themeTint="BF"/>
          <w:right w:val="single" w:sz="8" w:space="0" w:color="CCCECF" w:themeColor="accent5" w:themeTint="BF"/>
          <w:insideH w:val="nil"/>
          <w:insideV w:val="nil"/>
        </w:tcBorders>
        <w:shd w:val="clear" w:color="auto" w:fill="BCBEC0" w:themeFill="accent5"/>
      </w:tcPr>
    </w:tblStylePr>
    <w:tblStylePr w:type="lastRow">
      <w:pPr>
        <w:spacing w:before="0" w:after="0" w:line="240" w:lineRule="auto"/>
      </w:pPr>
      <w:rPr>
        <w:b/>
        <w:bCs/>
      </w:rPr>
      <w:tblPr/>
      <w:tcPr>
        <w:tcBorders>
          <w:top w:val="double" w:sz="6" w:space="0" w:color="CCCECF" w:themeColor="accent5" w:themeTint="BF"/>
          <w:left w:val="single" w:sz="8" w:space="0" w:color="CCCECF" w:themeColor="accent5" w:themeTint="BF"/>
          <w:bottom w:val="single" w:sz="8" w:space="0" w:color="CCCECF" w:themeColor="accent5" w:themeTint="BF"/>
          <w:right w:val="single" w:sz="8" w:space="0" w:color="CCCE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EEF" w:themeFill="accent5" w:themeFillTint="3F"/>
      </w:tcPr>
    </w:tblStylePr>
    <w:tblStylePr w:type="band1Horz">
      <w:tblPr/>
      <w:tcPr>
        <w:tcBorders>
          <w:insideH w:val="nil"/>
          <w:insideV w:val="nil"/>
        </w:tcBorders>
        <w:shd w:val="clear" w:color="auto" w:fill="EEEE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30AB8"/>
    <w:pPr>
      <w:spacing w:after="0" w:line="240" w:lineRule="auto"/>
    </w:pPr>
    <w:tblPr>
      <w:tblStyleRowBandSize w:val="1"/>
      <w:tblStyleColBandSize w:val="1"/>
      <w:tblBorders>
        <w:top w:val="single" w:sz="8" w:space="0" w:color="ABC9E4" w:themeColor="accent6" w:themeTint="BF"/>
        <w:left w:val="single" w:sz="8" w:space="0" w:color="ABC9E4" w:themeColor="accent6" w:themeTint="BF"/>
        <w:bottom w:val="single" w:sz="8" w:space="0" w:color="ABC9E4" w:themeColor="accent6" w:themeTint="BF"/>
        <w:right w:val="single" w:sz="8" w:space="0" w:color="ABC9E4" w:themeColor="accent6" w:themeTint="BF"/>
        <w:insideH w:val="single" w:sz="8" w:space="0" w:color="ABC9E4" w:themeColor="accent6" w:themeTint="BF"/>
      </w:tblBorders>
    </w:tblPr>
    <w:tblStylePr w:type="firstRow">
      <w:pPr>
        <w:spacing w:before="0" w:after="0" w:line="240" w:lineRule="auto"/>
      </w:pPr>
      <w:rPr>
        <w:b/>
        <w:bCs/>
        <w:color w:val="FFFFFF" w:themeColor="background1"/>
      </w:rPr>
      <w:tblPr/>
      <w:tcPr>
        <w:tcBorders>
          <w:top w:val="single" w:sz="8" w:space="0" w:color="ABC9E4" w:themeColor="accent6" w:themeTint="BF"/>
          <w:left w:val="single" w:sz="8" w:space="0" w:color="ABC9E4" w:themeColor="accent6" w:themeTint="BF"/>
          <w:bottom w:val="single" w:sz="8" w:space="0" w:color="ABC9E4" w:themeColor="accent6" w:themeTint="BF"/>
          <w:right w:val="single" w:sz="8" w:space="0" w:color="ABC9E4" w:themeColor="accent6" w:themeTint="BF"/>
          <w:insideH w:val="nil"/>
          <w:insideV w:val="nil"/>
        </w:tcBorders>
        <w:shd w:val="clear" w:color="auto" w:fill="8FB8DB" w:themeFill="accent6"/>
      </w:tcPr>
    </w:tblStylePr>
    <w:tblStylePr w:type="lastRow">
      <w:pPr>
        <w:spacing w:before="0" w:after="0" w:line="240" w:lineRule="auto"/>
      </w:pPr>
      <w:rPr>
        <w:b/>
        <w:bCs/>
      </w:rPr>
      <w:tblPr/>
      <w:tcPr>
        <w:tcBorders>
          <w:top w:val="double" w:sz="6" w:space="0" w:color="ABC9E4" w:themeColor="accent6" w:themeTint="BF"/>
          <w:left w:val="single" w:sz="8" w:space="0" w:color="ABC9E4" w:themeColor="accent6" w:themeTint="BF"/>
          <w:bottom w:val="single" w:sz="8" w:space="0" w:color="ABC9E4" w:themeColor="accent6" w:themeTint="BF"/>
          <w:right w:val="single" w:sz="8" w:space="0" w:color="ABC9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DF6" w:themeFill="accent6" w:themeFillTint="3F"/>
      </w:tcPr>
    </w:tblStylePr>
    <w:tblStylePr w:type="band1Horz">
      <w:tblPr/>
      <w:tcPr>
        <w:tcBorders>
          <w:insideH w:val="nil"/>
          <w:insideV w:val="nil"/>
        </w:tcBorders>
        <w:shd w:val="clear" w:color="auto" w:fill="E3ED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30A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71B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71B8" w:themeFill="text1"/>
      </w:tcPr>
    </w:tblStylePr>
    <w:tblStylePr w:type="lastCol">
      <w:rPr>
        <w:b/>
        <w:bCs/>
        <w:color w:val="FFFFFF" w:themeColor="background1"/>
      </w:rPr>
      <w:tblPr/>
      <w:tcPr>
        <w:tcBorders>
          <w:left w:val="nil"/>
          <w:right w:val="nil"/>
          <w:insideH w:val="nil"/>
          <w:insideV w:val="nil"/>
        </w:tcBorders>
        <w:shd w:val="clear" w:color="auto" w:fill="1E71B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30A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71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71B8" w:themeFill="accent1"/>
      </w:tcPr>
    </w:tblStylePr>
    <w:tblStylePr w:type="lastCol">
      <w:rPr>
        <w:b/>
        <w:bCs/>
        <w:color w:val="FFFFFF" w:themeColor="background1"/>
      </w:rPr>
      <w:tblPr/>
      <w:tcPr>
        <w:tcBorders>
          <w:left w:val="nil"/>
          <w:right w:val="nil"/>
          <w:insideH w:val="nil"/>
          <w:insideV w:val="nil"/>
        </w:tcBorders>
        <w:shd w:val="clear" w:color="auto" w:fill="1E71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30A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A8A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A8AA" w:themeFill="accent2"/>
      </w:tcPr>
    </w:tblStylePr>
    <w:tblStylePr w:type="lastCol">
      <w:rPr>
        <w:b/>
        <w:bCs/>
        <w:color w:val="FFFFFF" w:themeColor="background1"/>
      </w:rPr>
      <w:tblPr/>
      <w:tcPr>
        <w:tcBorders>
          <w:left w:val="nil"/>
          <w:right w:val="nil"/>
          <w:insideH w:val="nil"/>
          <w:insideV w:val="nil"/>
        </w:tcBorders>
        <w:shd w:val="clear" w:color="auto" w:fill="A6A8A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30A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30A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93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793C9" w:themeFill="accent4"/>
      </w:tcPr>
    </w:tblStylePr>
    <w:tblStylePr w:type="lastCol">
      <w:rPr>
        <w:b/>
        <w:bCs/>
        <w:color w:val="FFFFFF" w:themeColor="background1"/>
      </w:rPr>
      <w:tblPr/>
      <w:tcPr>
        <w:tcBorders>
          <w:left w:val="nil"/>
          <w:right w:val="nil"/>
          <w:insideH w:val="nil"/>
          <w:insideV w:val="nil"/>
        </w:tcBorders>
        <w:shd w:val="clear" w:color="auto" w:fill="5793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30A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BE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BEC0" w:themeFill="accent5"/>
      </w:tcPr>
    </w:tblStylePr>
    <w:tblStylePr w:type="lastCol">
      <w:rPr>
        <w:b/>
        <w:bCs/>
        <w:color w:val="FFFFFF" w:themeColor="background1"/>
      </w:rPr>
      <w:tblPr/>
      <w:tcPr>
        <w:tcBorders>
          <w:left w:val="nil"/>
          <w:right w:val="nil"/>
          <w:insideH w:val="nil"/>
          <w:insideV w:val="nil"/>
        </w:tcBorders>
        <w:shd w:val="clear" w:color="auto" w:fill="BCBE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30A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8D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8DB" w:themeFill="accent6"/>
      </w:tcPr>
    </w:tblStylePr>
    <w:tblStylePr w:type="lastCol">
      <w:rPr>
        <w:b/>
        <w:bCs/>
        <w:color w:val="FFFFFF" w:themeColor="background1"/>
      </w:rPr>
      <w:tblPr/>
      <w:tcPr>
        <w:tcBorders>
          <w:left w:val="nil"/>
          <w:right w:val="nil"/>
          <w:insideH w:val="nil"/>
          <w:insideV w:val="nil"/>
        </w:tcBorders>
        <w:shd w:val="clear" w:color="auto" w:fill="8FB8D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30AB8"/>
    <w:rPr>
      <w:color w:val="1E71B8" w:themeColor="accent1"/>
      <w:shd w:val="clear" w:color="auto" w:fill="E1DFDD"/>
    </w:rPr>
  </w:style>
  <w:style w:type="paragraph" w:styleId="MessageHeader">
    <w:name w:val="Message Header"/>
    <w:basedOn w:val="Normal"/>
    <w:link w:val="MessageHeaderChar"/>
    <w:uiPriority w:val="99"/>
    <w:semiHidden/>
    <w:unhideWhenUsed/>
    <w:rsid w:val="00C30A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30AB8"/>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C30AB8"/>
    <w:pPr>
      <w:ind w:left="720"/>
    </w:pPr>
  </w:style>
  <w:style w:type="paragraph" w:styleId="NoteHeading">
    <w:name w:val="Note Heading"/>
    <w:basedOn w:val="Normal"/>
    <w:next w:val="Normal"/>
    <w:link w:val="NoteHeadingChar"/>
    <w:uiPriority w:val="99"/>
    <w:semiHidden/>
    <w:unhideWhenUsed/>
    <w:rsid w:val="00C30AB8"/>
    <w:pPr>
      <w:spacing w:line="240" w:lineRule="auto"/>
    </w:pPr>
  </w:style>
  <w:style w:type="character" w:customStyle="1" w:styleId="NoteHeadingChar">
    <w:name w:val="Note Heading Char"/>
    <w:basedOn w:val="DefaultParagraphFont"/>
    <w:link w:val="NoteHeading"/>
    <w:uiPriority w:val="99"/>
    <w:semiHidden/>
    <w:rsid w:val="00C30AB8"/>
    <w:rPr>
      <w:rFonts w:ascii="Arial" w:hAnsi="Arial"/>
    </w:rPr>
  </w:style>
  <w:style w:type="character" w:styleId="PageNumber">
    <w:name w:val="page number"/>
    <w:basedOn w:val="DefaultParagraphFont"/>
    <w:uiPriority w:val="16"/>
    <w:semiHidden/>
    <w:unhideWhenUsed/>
    <w:rsid w:val="00C30AB8"/>
  </w:style>
  <w:style w:type="table" w:styleId="PlainTable1">
    <w:name w:val="Plain Table 1"/>
    <w:basedOn w:val="TableNormal"/>
    <w:uiPriority w:val="41"/>
    <w:rsid w:val="00C30A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30AB8"/>
    <w:pPr>
      <w:spacing w:after="0" w:line="240" w:lineRule="auto"/>
    </w:pPr>
    <w:tblPr>
      <w:tblStyleRowBandSize w:val="1"/>
      <w:tblStyleColBandSize w:val="1"/>
      <w:tblBorders>
        <w:top w:val="single" w:sz="4" w:space="0" w:color="7FB8EA" w:themeColor="text1" w:themeTint="80"/>
        <w:bottom w:val="single" w:sz="4" w:space="0" w:color="7FB8EA" w:themeColor="text1" w:themeTint="80"/>
      </w:tblBorders>
    </w:tblPr>
    <w:tblStylePr w:type="firstRow">
      <w:rPr>
        <w:b/>
        <w:bCs/>
      </w:rPr>
      <w:tblPr/>
      <w:tcPr>
        <w:tcBorders>
          <w:bottom w:val="single" w:sz="4" w:space="0" w:color="7FB8EA" w:themeColor="text1" w:themeTint="80"/>
        </w:tcBorders>
      </w:tcPr>
    </w:tblStylePr>
    <w:tblStylePr w:type="lastRow">
      <w:rPr>
        <w:b/>
        <w:bCs/>
      </w:rPr>
      <w:tblPr/>
      <w:tcPr>
        <w:tcBorders>
          <w:top w:val="single" w:sz="4" w:space="0" w:color="7FB8EA" w:themeColor="text1" w:themeTint="80"/>
        </w:tcBorders>
      </w:tcPr>
    </w:tblStylePr>
    <w:tblStylePr w:type="firstCol">
      <w:rPr>
        <w:b/>
        <w:bCs/>
      </w:rPr>
    </w:tblStylePr>
    <w:tblStylePr w:type="lastCol">
      <w:rPr>
        <w:b/>
        <w:bCs/>
      </w:rPr>
    </w:tblStylePr>
    <w:tblStylePr w:type="band1Vert">
      <w:tblPr/>
      <w:tcPr>
        <w:tcBorders>
          <w:left w:val="single" w:sz="4" w:space="0" w:color="7FB8EA" w:themeColor="text1" w:themeTint="80"/>
          <w:right w:val="single" w:sz="4" w:space="0" w:color="7FB8EA" w:themeColor="text1" w:themeTint="80"/>
        </w:tcBorders>
      </w:tcPr>
    </w:tblStylePr>
    <w:tblStylePr w:type="band2Vert">
      <w:tblPr/>
      <w:tcPr>
        <w:tcBorders>
          <w:left w:val="single" w:sz="4" w:space="0" w:color="7FB8EA" w:themeColor="text1" w:themeTint="80"/>
          <w:right w:val="single" w:sz="4" w:space="0" w:color="7FB8EA" w:themeColor="text1" w:themeTint="80"/>
        </w:tcBorders>
      </w:tcPr>
    </w:tblStylePr>
    <w:tblStylePr w:type="band1Horz">
      <w:tblPr/>
      <w:tcPr>
        <w:tcBorders>
          <w:top w:val="single" w:sz="4" w:space="0" w:color="7FB8EA" w:themeColor="text1" w:themeTint="80"/>
          <w:bottom w:val="single" w:sz="4" w:space="0" w:color="7FB8EA" w:themeColor="text1" w:themeTint="80"/>
        </w:tcBorders>
      </w:tcPr>
    </w:tblStylePr>
  </w:style>
  <w:style w:type="table" w:styleId="PlainTable3">
    <w:name w:val="Plain Table 3"/>
    <w:basedOn w:val="TableNormal"/>
    <w:uiPriority w:val="43"/>
    <w:rsid w:val="00C30AB8"/>
    <w:pPr>
      <w:spacing w:after="0" w:line="240" w:lineRule="auto"/>
    </w:pPr>
    <w:tblPr>
      <w:tblStyleRowBandSize w:val="1"/>
      <w:tblStyleColBandSize w:val="1"/>
    </w:tblPr>
    <w:tblStylePr w:type="firstRow">
      <w:rPr>
        <w:b/>
        <w:bCs/>
        <w:caps/>
      </w:rPr>
      <w:tblPr/>
      <w:tcPr>
        <w:tcBorders>
          <w:bottom w:val="single" w:sz="4" w:space="0" w:color="7FB8E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B8E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30A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30AB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B8E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B8E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B8E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B8E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30AB8"/>
    <w:pPr>
      <w:spacing w:line="240" w:lineRule="auto"/>
    </w:pPr>
    <w:rPr>
      <w:rFonts w:ascii="Consolas" w:hAnsi="Consolas"/>
    </w:rPr>
  </w:style>
  <w:style w:type="character" w:customStyle="1" w:styleId="PlainTextChar">
    <w:name w:val="Plain Text Char"/>
    <w:basedOn w:val="DefaultParagraphFont"/>
    <w:link w:val="PlainText"/>
    <w:uiPriority w:val="99"/>
    <w:semiHidden/>
    <w:rsid w:val="00C30AB8"/>
    <w:rPr>
      <w:rFonts w:ascii="Consolas" w:hAnsi="Consolas"/>
    </w:rPr>
  </w:style>
  <w:style w:type="paragraph" w:styleId="Signature">
    <w:name w:val="Signature"/>
    <w:basedOn w:val="Normal"/>
    <w:link w:val="SignatureChar"/>
    <w:uiPriority w:val="99"/>
    <w:semiHidden/>
    <w:unhideWhenUsed/>
    <w:rsid w:val="00C30AB8"/>
    <w:pPr>
      <w:spacing w:line="240" w:lineRule="auto"/>
      <w:ind w:left="4252"/>
    </w:pPr>
  </w:style>
  <w:style w:type="character" w:customStyle="1" w:styleId="SignatureChar">
    <w:name w:val="Signature Char"/>
    <w:basedOn w:val="DefaultParagraphFont"/>
    <w:link w:val="Signature"/>
    <w:uiPriority w:val="99"/>
    <w:semiHidden/>
    <w:rsid w:val="00C30AB8"/>
    <w:rPr>
      <w:rFonts w:ascii="Arial" w:hAnsi="Arial"/>
    </w:rPr>
  </w:style>
  <w:style w:type="character" w:styleId="SmartHyperlink">
    <w:name w:val="Smart Hyperlink"/>
    <w:basedOn w:val="DefaultParagraphFont"/>
    <w:uiPriority w:val="99"/>
    <w:semiHidden/>
    <w:unhideWhenUsed/>
    <w:rsid w:val="00C30AB8"/>
    <w:rPr>
      <w:u w:val="dotted"/>
    </w:rPr>
  </w:style>
  <w:style w:type="character" w:styleId="Strong">
    <w:name w:val="Strong"/>
    <w:basedOn w:val="DefaultParagraphFont"/>
    <w:uiPriority w:val="22"/>
    <w:semiHidden/>
    <w:qFormat/>
    <w:rsid w:val="00C30AB8"/>
    <w:rPr>
      <w:b/>
      <w:bCs/>
    </w:rPr>
  </w:style>
  <w:style w:type="paragraph" w:styleId="Subtitle">
    <w:name w:val="Subtitle"/>
    <w:basedOn w:val="Normal"/>
    <w:next w:val="Normal"/>
    <w:link w:val="SubtitleChar"/>
    <w:uiPriority w:val="11"/>
    <w:semiHidden/>
    <w:qFormat/>
    <w:rsid w:val="00C30AB8"/>
    <w:pPr>
      <w:numPr>
        <w:ilvl w:val="1"/>
      </w:numPr>
      <w:spacing w:after="160"/>
    </w:pPr>
    <w:rPr>
      <w:rFonts w:eastAsiaTheme="minorEastAsia"/>
      <w:color w:val="5AA4E4" w:themeColor="text1" w:themeTint="A5"/>
      <w:spacing w:val="15"/>
      <w:sz w:val="22"/>
      <w:szCs w:val="22"/>
    </w:rPr>
  </w:style>
  <w:style w:type="character" w:customStyle="1" w:styleId="SubtitleChar">
    <w:name w:val="Subtitle Char"/>
    <w:basedOn w:val="DefaultParagraphFont"/>
    <w:link w:val="Subtitle"/>
    <w:uiPriority w:val="11"/>
    <w:semiHidden/>
    <w:rsid w:val="00C30AB8"/>
    <w:rPr>
      <w:rFonts w:ascii="Arial" w:eastAsiaTheme="minorEastAsia" w:hAnsi="Arial"/>
      <w:color w:val="5AA4E4" w:themeColor="text1" w:themeTint="A5"/>
      <w:spacing w:val="15"/>
      <w:sz w:val="22"/>
      <w:szCs w:val="22"/>
    </w:rPr>
  </w:style>
  <w:style w:type="character" w:styleId="SubtleEmphasis">
    <w:name w:val="Subtle Emphasis"/>
    <w:basedOn w:val="DefaultParagraphFont"/>
    <w:uiPriority w:val="19"/>
    <w:semiHidden/>
    <w:qFormat/>
    <w:rsid w:val="00C30AB8"/>
    <w:rPr>
      <w:i/>
      <w:iCs/>
      <w:color w:val="4095E0" w:themeColor="text1" w:themeTint="BF"/>
    </w:rPr>
  </w:style>
  <w:style w:type="character" w:styleId="SubtleReference">
    <w:name w:val="Subtle Reference"/>
    <w:basedOn w:val="DefaultParagraphFont"/>
    <w:uiPriority w:val="31"/>
    <w:semiHidden/>
    <w:qFormat/>
    <w:rsid w:val="00C30AB8"/>
    <w:rPr>
      <w:smallCaps/>
      <w:color w:val="5AA4E4" w:themeColor="text1" w:themeTint="A5"/>
    </w:rPr>
  </w:style>
  <w:style w:type="table" w:styleId="Table3Deffects1">
    <w:name w:val="Table 3D effects 1"/>
    <w:basedOn w:val="TableNormal"/>
    <w:uiPriority w:val="99"/>
    <w:semiHidden/>
    <w:unhideWhenUsed/>
    <w:rsid w:val="00C30AB8"/>
    <w:pPr>
      <w:spacing w:after="0" w:line="240" w:lineRule="atLeast"/>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30AB8"/>
    <w:pPr>
      <w:spacing w:after="0" w:line="240" w:lineRule="atLeast"/>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30AB8"/>
    <w:pPr>
      <w:spacing w:after="0" w:line="240" w:lineRule="atLeast"/>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30AB8"/>
    <w:pPr>
      <w:spacing w:after="0" w:line="240" w:lineRule="atLeast"/>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30AB8"/>
    <w:pPr>
      <w:spacing w:after="0" w:line="240" w:lineRule="atLeast"/>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30AB8"/>
    <w:pPr>
      <w:spacing w:after="0" w:line="240" w:lineRule="atLeast"/>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30AB8"/>
    <w:pPr>
      <w:spacing w:after="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30AB8"/>
    <w:pPr>
      <w:spacing w:after="0" w:line="240" w:lineRule="atLeast"/>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30AB8"/>
    <w:pPr>
      <w:spacing w:after="0" w:line="240" w:lineRule="atLeast"/>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30AB8"/>
    <w:pPr>
      <w:spacing w:after="0" w:line="240" w:lineRule="atLeast"/>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30AB8"/>
    <w:pPr>
      <w:spacing w:after="0" w:line="240" w:lineRule="atLeast"/>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30AB8"/>
    <w:pPr>
      <w:spacing w:after="0" w:line="240" w:lineRule="atLeast"/>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30AB8"/>
    <w:pPr>
      <w:spacing w:after="0" w:line="240" w:lineRule="atLeast"/>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30AB8"/>
    <w:pPr>
      <w:spacing w:after="0" w:line="240" w:lineRule="atLeast"/>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30AB8"/>
    <w:pPr>
      <w:spacing w:after="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30AB8"/>
    <w:pPr>
      <w:spacing w:after="0" w:line="240" w:lineRule="atLeast"/>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30AB8"/>
    <w:pPr>
      <w:spacing w:after="0" w:line="240" w:lineRule="atLeast"/>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30AB8"/>
    <w:pPr>
      <w:spacing w:after="0" w:line="240" w:lineRule="atLeast"/>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30AB8"/>
    <w:pPr>
      <w:spacing w:after="0" w:line="240" w:lineRule="atLeast"/>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30AB8"/>
    <w:pPr>
      <w:spacing w:after="0" w:line="240" w:lineRule="atLeast"/>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30AB8"/>
    <w:pPr>
      <w:spacing w:after="0" w:line="240" w:lineRule="atLeast"/>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30AB8"/>
    <w:pPr>
      <w:spacing w:after="0" w:line="240" w:lineRule="atLeast"/>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30AB8"/>
    <w:pPr>
      <w:spacing w:after="0" w:line="240" w:lineRule="atLeast"/>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30AB8"/>
    <w:pPr>
      <w:spacing w:after="0" w:line="240" w:lineRule="atLeast"/>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30A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30AB8"/>
    <w:pPr>
      <w:spacing w:after="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30AB8"/>
    <w:pPr>
      <w:spacing w:after="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30AB8"/>
    <w:pPr>
      <w:spacing w:after="0" w:line="240" w:lineRule="atLeast"/>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30AB8"/>
    <w:pPr>
      <w:spacing w:after="0" w:line="240" w:lineRule="atLeast"/>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30AB8"/>
    <w:pPr>
      <w:spacing w:after="0" w:line="240" w:lineRule="atLeast"/>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30AB8"/>
    <w:pPr>
      <w:spacing w:after="0" w:line="240" w:lineRule="atLeast"/>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30AB8"/>
    <w:pPr>
      <w:spacing w:after="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30AB8"/>
    <w:pPr>
      <w:spacing w:after="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30AB8"/>
    <w:pPr>
      <w:ind w:left="210" w:hanging="210"/>
    </w:pPr>
  </w:style>
  <w:style w:type="paragraph" w:styleId="TableofFigures">
    <w:name w:val="table of figures"/>
    <w:basedOn w:val="Normal"/>
    <w:next w:val="Normal"/>
    <w:uiPriority w:val="99"/>
    <w:semiHidden/>
    <w:unhideWhenUsed/>
    <w:rsid w:val="00C30AB8"/>
  </w:style>
  <w:style w:type="table" w:styleId="TableProfessional">
    <w:name w:val="Table Professional"/>
    <w:basedOn w:val="TableNormal"/>
    <w:uiPriority w:val="99"/>
    <w:semiHidden/>
    <w:unhideWhenUsed/>
    <w:rsid w:val="00C30AB8"/>
    <w:pPr>
      <w:spacing w:after="0" w:line="240" w:lineRule="atLeast"/>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30AB8"/>
    <w:pPr>
      <w:spacing w:after="0" w:line="240" w:lineRule="atLeast"/>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30AB8"/>
    <w:pPr>
      <w:spacing w:after="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30AB8"/>
    <w:pPr>
      <w:spacing w:after="0" w:line="240" w:lineRule="atLeast"/>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30AB8"/>
    <w:pPr>
      <w:spacing w:after="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30AB8"/>
    <w:pPr>
      <w:spacing w:after="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30AB8"/>
    <w:pPr>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30AB8"/>
    <w:pPr>
      <w:spacing w:after="0" w:line="240" w:lineRule="atLeast"/>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30AB8"/>
    <w:pPr>
      <w:spacing w:after="0" w:line="240" w:lineRule="atLeast"/>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30AB8"/>
    <w:pPr>
      <w:spacing w:after="0" w:line="240" w:lineRule="atLeast"/>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30AB8"/>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C30AB8"/>
    <w:rPr>
      <w:color w:val="A6A8AA" w:themeColor="accent2"/>
      <w:shd w:val="clear" w:color="auto" w:fill="E1DFDD"/>
    </w:rPr>
  </w:style>
  <w:style w:type="table" w:customStyle="1" w:styleId="ABA">
    <w:name w:val="ABA"/>
    <w:basedOn w:val="TableNormal"/>
    <w:uiPriority w:val="99"/>
    <w:rsid w:val="00C30AB8"/>
    <w:pPr>
      <w:spacing w:after="0" w:line="240" w:lineRule="auto"/>
    </w:pPr>
    <w:tblPr/>
    <w:tblStylePr w:type="firstRow">
      <w:pPr>
        <w:jc w:val="left"/>
      </w:pPr>
      <w:rPr>
        <w:rFonts w:asciiTheme="majorHAnsi" w:hAnsiTheme="majorHAnsi"/>
        <w:b/>
        <w:sz w:val="21"/>
      </w:rPr>
      <w:tblPr/>
      <w:tcPr>
        <w:tcBorders>
          <w:top w:val="nil"/>
          <w:left w:val="nil"/>
          <w:bottom w:val="single" w:sz="12" w:space="0" w:color="1E71B8" w:themeColor="accent1"/>
          <w:right w:val="nil"/>
          <w:insideH w:val="nil"/>
          <w:insideV w:val="nil"/>
        </w:tcBorders>
      </w:tcPr>
    </w:tblStylePr>
  </w:style>
  <w:style w:type="character" w:customStyle="1" w:styleId="NoSpacingChar">
    <w:name w:val="No Spacing Char"/>
    <w:basedOn w:val="DefaultParagraphFont"/>
    <w:link w:val="NoSpacing"/>
    <w:uiPriority w:val="1"/>
    <w:rsid w:val="00E426D0"/>
    <w:rPr>
      <w:rFonts w:ascii="Arial" w:eastAsia="Arial" w:hAnsi="Arial" w:cs="Arial"/>
      <w:color w:val="1E71B8" w:themeColor="text1"/>
      <w:sz w:val="20"/>
      <w:szCs w:val="28"/>
    </w:rPr>
  </w:style>
  <w:style w:type="paragraph" w:styleId="Revision">
    <w:name w:val="Revision"/>
    <w:hidden/>
    <w:uiPriority w:val="99"/>
    <w:semiHidden/>
    <w:rsid w:val="00913A5D"/>
    <w:pPr>
      <w:spacing w:after="0" w:line="240" w:lineRule="auto"/>
    </w:pPr>
    <w:rPr>
      <w:rFonts w:ascii="Arial" w:hAnsi="Arial"/>
    </w:rPr>
  </w:style>
  <w:style w:type="paragraph" w:customStyle="1" w:styleId="DeliveryPhrase">
    <w:name w:val="Delivery Phrase"/>
    <w:basedOn w:val="Normal"/>
    <w:uiPriority w:val="99"/>
    <w:semiHidden/>
    <w:rsid w:val="00C30AB8"/>
    <w:pPr>
      <w:spacing w:before="120" w:line="200" w:lineRule="atLeast"/>
      <w:contextualSpacing/>
    </w:pPr>
    <w:rPr>
      <w:rFonts w:eastAsiaTheme="majorEastAsia" w:cstheme="majorHAnsi"/>
      <w:b/>
      <w:noProof/>
      <w:sz w:val="16"/>
      <w:szCs w:val="22"/>
    </w:rPr>
  </w:style>
  <w:style w:type="paragraph" w:customStyle="1" w:styleId="Enclosure">
    <w:name w:val="Enclosure"/>
    <w:basedOn w:val="Normal"/>
    <w:next w:val="BodyText"/>
    <w:uiPriority w:val="99"/>
    <w:semiHidden/>
    <w:rsid w:val="00C30AB8"/>
    <w:pPr>
      <w:spacing w:before="480" w:after="240"/>
    </w:pPr>
  </w:style>
  <w:style w:type="paragraph" w:customStyle="1" w:styleId="LetterCaption">
    <w:name w:val="Letter Caption"/>
    <w:basedOn w:val="Normal"/>
    <w:next w:val="Normal"/>
    <w:uiPriority w:val="99"/>
    <w:semiHidden/>
    <w:rsid w:val="00C30AB8"/>
    <w:pPr>
      <w:spacing w:before="240" w:after="480" w:line="260" w:lineRule="atLeast"/>
    </w:pPr>
    <w:rPr>
      <w:rFonts w:eastAsiaTheme="majorEastAsia" w:cstheme="majorHAnsi"/>
      <w:szCs w:val="22"/>
    </w:rPr>
  </w:style>
  <w:style w:type="paragraph" w:customStyle="1" w:styleId="OtherContactHeading">
    <w:name w:val="Other Contact Heading"/>
    <w:basedOn w:val="Normal"/>
    <w:uiPriority w:val="99"/>
    <w:semiHidden/>
    <w:rsid w:val="00C30AB8"/>
    <w:pPr>
      <w:keepNext/>
    </w:pPr>
  </w:style>
  <w:style w:type="paragraph" w:customStyle="1" w:styleId="Recipient1">
    <w:name w:val="Recipient1"/>
    <w:basedOn w:val="Normal"/>
    <w:uiPriority w:val="99"/>
    <w:semiHidden/>
    <w:rsid w:val="00C30AB8"/>
    <w:pPr>
      <w:spacing w:before="480" w:line="260" w:lineRule="atLeast"/>
      <w:contextualSpacing/>
    </w:pPr>
    <w:rPr>
      <w:szCs w:val="22"/>
    </w:rPr>
  </w:style>
  <w:style w:type="paragraph" w:customStyle="1" w:styleId="Subject">
    <w:name w:val="Subject"/>
    <w:basedOn w:val="Heading2"/>
    <w:uiPriority w:val="99"/>
    <w:semiHidden/>
    <w:rsid w:val="00C30AB8"/>
    <w:pPr>
      <w:spacing w:after="240" w:line="240" w:lineRule="auto"/>
    </w:pPr>
    <w:rPr>
      <w:bCs/>
      <w:sz w:val="32"/>
      <w:szCs w:val="22"/>
    </w:rPr>
  </w:style>
  <w:style w:type="paragraph" w:customStyle="1" w:styleId="Signoff">
    <w:name w:val="Signoff"/>
    <w:basedOn w:val="BodyText"/>
    <w:next w:val="BodyText"/>
    <w:uiPriority w:val="99"/>
    <w:semiHidden/>
    <w:qFormat/>
    <w:rsid w:val="00C30AB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1525">
      <w:bodyDiv w:val="1"/>
      <w:marLeft w:val="0"/>
      <w:marRight w:val="0"/>
      <w:marTop w:val="0"/>
      <w:marBottom w:val="0"/>
      <w:divBdr>
        <w:top w:val="none" w:sz="0" w:space="0" w:color="auto"/>
        <w:left w:val="none" w:sz="0" w:space="0" w:color="auto"/>
        <w:bottom w:val="none" w:sz="0" w:space="0" w:color="auto"/>
        <w:right w:val="none" w:sz="0" w:space="0" w:color="auto"/>
      </w:divBdr>
    </w:div>
    <w:div w:id="56558715">
      <w:bodyDiv w:val="1"/>
      <w:marLeft w:val="0"/>
      <w:marRight w:val="0"/>
      <w:marTop w:val="0"/>
      <w:marBottom w:val="0"/>
      <w:divBdr>
        <w:top w:val="none" w:sz="0" w:space="0" w:color="auto"/>
        <w:left w:val="none" w:sz="0" w:space="0" w:color="auto"/>
        <w:bottom w:val="none" w:sz="0" w:space="0" w:color="auto"/>
        <w:right w:val="none" w:sz="0" w:space="0" w:color="auto"/>
      </w:divBdr>
    </w:div>
    <w:div w:id="177744162">
      <w:bodyDiv w:val="1"/>
      <w:marLeft w:val="0"/>
      <w:marRight w:val="0"/>
      <w:marTop w:val="0"/>
      <w:marBottom w:val="0"/>
      <w:divBdr>
        <w:top w:val="none" w:sz="0" w:space="0" w:color="auto"/>
        <w:left w:val="none" w:sz="0" w:space="0" w:color="auto"/>
        <w:bottom w:val="none" w:sz="0" w:space="0" w:color="auto"/>
        <w:right w:val="none" w:sz="0" w:space="0" w:color="auto"/>
      </w:divBdr>
    </w:div>
    <w:div w:id="253831504">
      <w:bodyDiv w:val="1"/>
      <w:marLeft w:val="0"/>
      <w:marRight w:val="0"/>
      <w:marTop w:val="0"/>
      <w:marBottom w:val="0"/>
      <w:divBdr>
        <w:top w:val="none" w:sz="0" w:space="0" w:color="auto"/>
        <w:left w:val="none" w:sz="0" w:space="0" w:color="auto"/>
        <w:bottom w:val="none" w:sz="0" w:space="0" w:color="auto"/>
        <w:right w:val="none" w:sz="0" w:space="0" w:color="auto"/>
      </w:divBdr>
    </w:div>
    <w:div w:id="333921876">
      <w:bodyDiv w:val="1"/>
      <w:marLeft w:val="0"/>
      <w:marRight w:val="0"/>
      <w:marTop w:val="0"/>
      <w:marBottom w:val="0"/>
      <w:divBdr>
        <w:top w:val="none" w:sz="0" w:space="0" w:color="auto"/>
        <w:left w:val="none" w:sz="0" w:space="0" w:color="auto"/>
        <w:bottom w:val="none" w:sz="0" w:space="0" w:color="auto"/>
        <w:right w:val="none" w:sz="0" w:space="0" w:color="auto"/>
      </w:divBdr>
    </w:div>
    <w:div w:id="436145416">
      <w:bodyDiv w:val="1"/>
      <w:marLeft w:val="0"/>
      <w:marRight w:val="0"/>
      <w:marTop w:val="0"/>
      <w:marBottom w:val="0"/>
      <w:divBdr>
        <w:top w:val="none" w:sz="0" w:space="0" w:color="auto"/>
        <w:left w:val="none" w:sz="0" w:space="0" w:color="auto"/>
        <w:bottom w:val="none" w:sz="0" w:space="0" w:color="auto"/>
        <w:right w:val="none" w:sz="0" w:space="0" w:color="auto"/>
      </w:divBdr>
    </w:div>
    <w:div w:id="555894899">
      <w:bodyDiv w:val="1"/>
      <w:marLeft w:val="0"/>
      <w:marRight w:val="0"/>
      <w:marTop w:val="0"/>
      <w:marBottom w:val="0"/>
      <w:divBdr>
        <w:top w:val="none" w:sz="0" w:space="0" w:color="auto"/>
        <w:left w:val="none" w:sz="0" w:space="0" w:color="auto"/>
        <w:bottom w:val="none" w:sz="0" w:space="0" w:color="auto"/>
        <w:right w:val="none" w:sz="0" w:space="0" w:color="auto"/>
      </w:divBdr>
    </w:div>
    <w:div w:id="730810123">
      <w:bodyDiv w:val="1"/>
      <w:marLeft w:val="0"/>
      <w:marRight w:val="0"/>
      <w:marTop w:val="0"/>
      <w:marBottom w:val="0"/>
      <w:divBdr>
        <w:top w:val="none" w:sz="0" w:space="0" w:color="auto"/>
        <w:left w:val="none" w:sz="0" w:space="0" w:color="auto"/>
        <w:bottom w:val="none" w:sz="0" w:space="0" w:color="auto"/>
        <w:right w:val="none" w:sz="0" w:space="0" w:color="auto"/>
      </w:divBdr>
    </w:div>
    <w:div w:id="752094350">
      <w:bodyDiv w:val="1"/>
      <w:marLeft w:val="0"/>
      <w:marRight w:val="0"/>
      <w:marTop w:val="0"/>
      <w:marBottom w:val="0"/>
      <w:divBdr>
        <w:top w:val="none" w:sz="0" w:space="0" w:color="auto"/>
        <w:left w:val="none" w:sz="0" w:space="0" w:color="auto"/>
        <w:bottom w:val="none" w:sz="0" w:space="0" w:color="auto"/>
        <w:right w:val="none" w:sz="0" w:space="0" w:color="auto"/>
      </w:divBdr>
    </w:div>
    <w:div w:id="756442544">
      <w:bodyDiv w:val="1"/>
      <w:marLeft w:val="0"/>
      <w:marRight w:val="0"/>
      <w:marTop w:val="0"/>
      <w:marBottom w:val="0"/>
      <w:divBdr>
        <w:top w:val="none" w:sz="0" w:space="0" w:color="auto"/>
        <w:left w:val="none" w:sz="0" w:space="0" w:color="auto"/>
        <w:bottom w:val="none" w:sz="0" w:space="0" w:color="auto"/>
        <w:right w:val="none" w:sz="0" w:space="0" w:color="auto"/>
      </w:divBdr>
    </w:div>
    <w:div w:id="911550308">
      <w:bodyDiv w:val="1"/>
      <w:marLeft w:val="0"/>
      <w:marRight w:val="0"/>
      <w:marTop w:val="0"/>
      <w:marBottom w:val="0"/>
      <w:divBdr>
        <w:top w:val="none" w:sz="0" w:space="0" w:color="auto"/>
        <w:left w:val="none" w:sz="0" w:space="0" w:color="auto"/>
        <w:bottom w:val="none" w:sz="0" w:space="0" w:color="auto"/>
        <w:right w:val="none" w:sz="0" w:space="0" w:color="auto"/>
      </w:divBdr>
    </w:div>
    <w:div w:id="916133915">
      <w:bodyDiv w:val="1"/>
      <w:marLeft w:val="0"/>
      <w:marRight w:val="0"/>
      <w:marTop w:val="0"/>
      <w:marBottom w:val="0"/>
      <w:divBdr>
        <w:top w:val="none" w:sz="0" w:space="0" w:color="auto"/>
        <w:left w:val="none" w:sz="0" w:space="0" w:color="auto"/>
        <w:bottom w:val="none" w:sz="0" w:space="0" w:color="auto"/>
        <w:right w:val="none" w:sz="0" w:space="0" w:color="auto"/>
      </w:divBdr>
    </w:div>
    <w:div w:id="1038050749">
      <w:bodyDiv w:val="1"/>
      <w:marLeft w:val="0"/>
      <w:marRight w:val="0"/>
      <w:marTop w:val="0"/>
      <w:marBottom w:val="0"/>
      <w:divBdr>
        <w:top w:val="none" w:sz="0" w:space="0" w:color="auto"/>
        <w:left w:val="none" w:sz="0" w:space="0" w:color="auto"/>
        <w:bottom w:val="none" w:sz="0" w:space="0" w:color="auto"/>
        <w:right w:val="none" w:sz="0" w:space="0" w:color="auto"/>
      </w:divBdr>
    </w:div>
    <w:div w:id="1040478600">
      <w:bodyDiv w:val="1"/>
      <w:marLeft w:val="0"/>
      <w:marRight w:val="0"/>
      <w:marTop w:val="0"/>
      <w:marBottom w:val="0"/>
      <w:divBdr>
        <w:top w:val="none" w:sz="0" w:space="0" w:color="auto"/>
        <w:left w:val="none" w:sz="0" w:space="0" w:color="auto"/>
        <w:bottom w:val="none" w:sz="0" w:space="0" w:color="auto"/>
        <w:right w:val="none" w:sz="0" w:space="0" w:color="auto"/>
      </w:divBdr>
    </w:div>
    <w:div w:id="1146896983">
      <w:bodyDiv w:val="1"/>
      <w:marLeft w:val="0"/>
      <w:marRight w:val="0"/>
      <w:marTop w:val="0"/>
      <w:marBottom w:val="0"/>
      <w:divBdr>
        <w:top w:val="none" w:sz="0" w:space="0" w:color="auto"/>
        <w:left w:val="none" w:sz="0" w:space="0" w:color="auto"/>
        <w:bottom w:val="none" w:sz="0" w:space="0" w:color="auto"/>
        <w:right w:val="none" w:sz="0" w:space="0" w:color="auto"/>
      </w:divBdr>
    </w:div>
    <w:div w:id="1262372438">
      <w:bodyDiv w:val="1"/>
      <w:marLeft w:val="0"/>
      <w:marRight w:val="0"/>
      <w:marTop w:val="0"/>
      <w:marBottom w:val="0"/>
      <w:divBdr>
        <w:top w:val="none" w:sz="0" w:space="0" w:color="auto"/>
        <w:left w:val="none" w:sz="0" w:space="0" w:color="auto"/>
        <w:bottom w:val="none" w:sz="0" w:space="0" w:color="auto"/>
        <w:right w:val="none" w:sz="0" w:space="0" w:color="auto"/>
      </w:divBdr>
    </w:div>
    <w:div w:id="1373727632">
      <w:bodyDiv w:val="1"/>
      <w:marLeft w:val="0"/>
      <w:marRight w:val="0"/>
      <w:marTop w:val="0"/>
      <w:marBottom w:val="0"/>
      <w:divBdr>
        <w:top w:val="none" w:sz="0" w:space="0" w:color="auto"/>
        <w:left w:val="none" w:sz="0" w:space="0" w:color="auto"/>
        <w:bottom w:val="none" w:sz="0" w:space="0" w:color="auto"/>
        <w:right w:val="none" w:sz="0" w:space="0" w:color="auto"/>
      </w:divBdr>
    </w:div>
    <w:div w:id="1518347500">
      <w:bodyDiv w:val="1"/>
      <w:marLeft w:val="0"/>
      <w:marRight w:val="0"/>
      <w:marTop w:val="0"/>
      <w:marBottom w:val="0"/>
      <w:divBdr>
        <w:top w:val="none" w:sz="0" w:space="0" w:color="auto"/>
        <w:left w:val="none" w:sz="0" w:space="0" w:color="auto"/>
        <w:bottom w:val="none" w:sz="0" w:space="0" w:color="auto"/>
        <w:right w:val="none" w:sz="0" w:space="0" w:color="auto"/>
      </w:divBdr>
    </w:div>
    <w:div w:id="1794791603">
      <w:bodyDiv w:val="1"/>
      <w:marLeft w:val="0"/>
      <w:marRight w:val="0"/>
      <w:marTop w:val="0"/>
      <w:marBottom w:val="0"/>
      <w:divBdr>
        <w:top w:val="none" w:sz="0" w:space="0" w:color="auto"/>
        <w:left w:val="none" w:sz="0" w:space="0" w:color="auto"/>
        <w:bottom w:val="none" w:sz="0" w:space="0" w:color="auto"/>
        <w:right w:val="none" w:sz="0" w:space="0" w:color="auto"/>
      </w:divBdr>
    </w:div>
    <w:div w:id="202443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image" Target="media/image1.png"/><Relationship Id="rId26" Type="http://schemas.openxmlformats.org/officeDocument/2006/relationships/hyperlink" Target="https://www.fca.org.uk/publication/research/vulnerability-exposed-research.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svg"/><Relationship Id="rId34" Type="http://schemas.openxmlformats.org/officeDocument/2006/relationships/hyperlink" Target="http://www.ausbanking.org.au/customers/affordable-banking/"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ubmissions@ausbanking.org.au" TargetMode="External"/><Relationship Id="rId17" Type="http://schemas.microsoft.com/office/2007/relationships/diagramDrawing" Target="diagrams/drawing1.xml"/><Relationship Id="rId25" Type="http://schemas.openxmlformats.org/officeDocument/2006/relationships/image" Target="media/image8.svg"/><Relationship Id="rId33" Type="http://schemas.openxmlformats.org/officeDocument/2006/relationships/hyperlink" Target="http://www.ausbanking.org.au/images/uploads/ArticleDocuments/206/Updated_financial_hardship_guideline_Nov_2016.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3.png"/><Relationship Id="rId29" Type="http://schemas.openxmlformats.org/officeDocument/2006/relationships/hyperlink" Target="https://www.alrc.gov.au/publications/elder-abuse-repor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www.ausbanking.org.au/images/uploads/ArticleDocuments/207/ABA_Industry_Guideline_-_Financial_Abuse_and_Family_and_Domestic_Violence%20Nov%202016.pdf" TargetMode="External"/><Relationship Id="rId37" Type="http://schemas.openxmlformats.org/officeDocument/2006/relationships/hyperlink" Target="https://www.ausbanking.org.au/images/uploads/ArticleDocuments/149/ABA-Customer%20Advocate%20Guiding%20Principles-FINAL.pdf"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image" Target="media/image6.svg"/><Relationship Id="rId28" Type="http://schemas.openxmlformats.org/officeDocument/2006/relationships/hyperlink" Target="https://assets.publishing.service.gov.uk/government/uploads/system/uploads/attachment_data/file/782542/CMA-Vulnerable_People_Accessible.pdf" TargetMode="External"/><Relationship Id="rId36" Type="http://schemas.openxmlformats.org/officeDocument/2006/relationships/hyperlink" Target="http://www.ausbanking.org.au/images/uploads/ArticleDocuments/207/Industry_Guideline_Responding_to_requests_from_a_power_of_attorneys_or_court-appointed_administrator2.pdf" TargetMode="External"/><Relationship Id="rId10" Type="http://schemas.openxmlformats.org/officeDocument/2006/relationships/footnotes" Target="footnotes.xml"/><Relationship Id="rId19" Type="http://schemas.openxmlformats.org/officeDocument/2006/relationships/image" Target="media/image2.svg"/><Relationship Id="rId31" Type="http://schemas.openxmlformats.org/officeDocument/2006/relationships/hyperlink" Target="https://www.ausbanking.org.au/images/uploads/Accessibility_Principles_for_Banking_web.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image" Target="media/image5.png"/><Relationship Id="rId27" Type="http://schemas.openxmlformats.org/officeDocument/2006/relationships/hyperlink" Target="https://www.ukfinance.org.uk/wp-content/uploads/2018/12/UK-Finance-Financial-Inclusion-AW-web.pdf" TargetMode="External"/><Relationship Id="rId30" Type="http://schemas.openxmlformats.org/officeDocument/2006/relationships/hyperlink" Target="http://www.ausbanking.org.au/images/uploads/Banking_Code_of_Practice_2019_web.pdf" TargetMode="External"/><Relationship Id="rId35" Type="http://schemas.openxmlformats.org/officeDocument/2006/relationships/hyperlink" Target="http://www.ausbanking.org.au/images/uploads/ArticleDocuments/207/Industry_Guideline_Protecting_vulnerable_customers_from_potential_financial_abuse2.pdf"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www.ausbanking.org.au/images/uploads/ArticleDocuments/207/Industry_Guideline_Responding_to_requests_from_a_power_of_attorneys_or_court-appointed_administrator2.pdf" TargetMode="External"/><Relationship Id="rId3" Type="http://schemas.openxmlformats.org/officeDocument/2006/relationships/hyperlink" Target="http://www.ausbanking.org.au/images/uploads/ArticleDocuments/207/ABA_Industry_Guideline_-_Financial_Abuse_and_Family_and_Domestic_Violence%20Nov%202016.pdf" TargetMode="External"/><Relationship Id="rId7" Type="http://schemas.openxmlformats.org/officeDocument/2006/relationships/hyperlink" Target="http://www.ausbanking.org.au/images/uploads/ArticleDocuments/207/Industry_Guideline_Protecting_vulnerable_customers_from_potential_financial_abuse2.pdf" TargetMode="External"/><Relationship Id="rId2" Type="http://schemas.openxmlformats.org/officeDocument/2006/relationships/hyperlink" Target="https://www.ausbanking.org.au/images/uploads/Accessibility_Principles_for_Banking_web.pdf" TargetMode="External"/><Relationship Id="rId1" Type="http://schemas.openxmlformats.org/officeDocument/2006/relationships/hyperlink" Target="http://www.ausbanking.org.au/images/uploads/Banking_Code_of_Practice_2019_web.pdf" TargetMode="External"/><Relationship Id="rId6" Type="http://schemas.openxmlformats.org/officeDocument/2006/relationships/hyperlink" Target="http://www.ausbanking.org.au/customers/affordable-banking/" TargetMode="External"/><Relationship Id="rId5" Type="http://schemas.openxmlformats.org/officeDocument/2006/relationships/hyperlink" Target="http://www.ausbanking.org.au/images/uploads/ArticleDocuments/206/Updated_financial_hardship_guideline_Nov_2016.pdf" TargetMode="External"/><Relationship Id="rId10" Type="http://schemas.openxmlformats.org/officeDocument/2006/relationships/hyperlink" Target="http://universaldesign.ie/What-is-Universal-Design/The-7-Principles/" TargetMode="External"/><Relationship Id="rId4" Type="http://schemas.openxmlformats.org/officeDocument/2006/relationships/hyperlink" Target="http://banking.treasury.gov.au/content/atms.asp" TargetMode="External"/><Relationship Id="rId9" Type="http://schemas.openxmlformats.org/officeDocument/2006/relationships/hyperlink" Target="https://www.ausbanking.org.au/images/uploads/ArticleDocuments/149/ABA-Customer%20Advocate%20Guiding%20Principles-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istant.Retail\AppData\Roaming\Microsoft\Templates\Lette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4EBC0B-77A3-4292-B8E2-1C0ED5E3D21D}"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AU"/>
        </a:p>
      </dgm:t>
    </dgm:pt>
    <dgm:pt modelId="{0DA2E8AC-CA43-40F0-A7D1-A92AC879975B}">
      <dgm:prSet phldrT="[Text]"/>
      <dgm:spPr/>
      <dgm:t>
        <a:bodyPr/>
        <a:lstStyle/>
        <a:p>
          <a:pPr algn="l"/>
          <a:r>
            <a:rPr lang="en-AU"/>
            <a:t>Now</a:t>
          </a:r>
        </a:p>
      </dgm:t>
    </dgm:pt>
    <dgm:pt modelId="{BD912EA2-687E-4DAC-A0CF-6391457D36EB}" type="parTrans" cxnId="{CAE5B5F1-4240-41BF-9847-FDE707D74B8B}">
      <dgm:prSet/>
      <dgm:spPr/>
      <dgm:t>
        <a:bodyPr/>
        <a:lstStyle/>
        <a:p>
          <a:endParaRPr lang="en-AU"/>
        </a:p>
      </dgm:t>
    </dgm:pt>
    <dgm:pt modelId="{5080FE4D-652F-4E6E-8C2E-66475365736E}" type="sibTrans" cxnId="{CAE5B5F1-4240-41BF-9847-FDE707D74B8B}">
      <dgm:prSet/>
      <dgm:spPr/>
      <dgm:t>
        <a:bodyPr/>
        <a:lstStyle/>
        <a:p>
          <a:endParaRPr lang="en-AU"/>
        </a:p>
      </dgm:t>
    </dgm:pt>
    <dgm:pt modelId="{A9BC0E11-04AE-4C00-9CD5-89C0C14A9A3A}">
      <dgm:prSet phldrT="[Text]"/>
      <dgm:spPr/>
      <dgm:t>
        <a:bodyPr/>
        <a:lstStyle/>
        <a:p>
          <a:pPr algn="l"/>
          <a:r>
            <a:rPr lang="en-AU"/>
            <a:t>In progress</a:t>
          </a:r>
        </a:p>
      </dgm:t>
    </dgm:pt>
    <dgm:pt modelId="{70FFAD50-23DC-4F77-B8A8-9F599D42DA35}" type="parTrans" cxnId="{02EC1B39-BC5F-4938-8770-8FFD907878AF}">
      <dgm:prSet/>
      <dgm:spPr/>
      <dgm:t>
        <a:bodyPr/>
        <a:lstStyle/>
        <a:p>
          <a:endParaRPr lang="en-AU"/>
        </a:p>
      </dgm:t>
    </dgm:pt>
    <dgm:pt modelId="{C91A1CB7-6A99-4D21-81D4-7F801DCCFACE}" type="sibTrans" cxnId="{02EC1B39-BC5F-4938-8770-8FFD907878AF}">
      <dgm:prSet/>
      <dgm:spPr/>
      <dgm:t>
        <a:bodyPr/>
        <a:lstStyle/>
        <a:p>
          <a:endParaRPr lang="en-AU"/>
        </a:p>
      </dgm:t>
    </dgm:pt>
    <dgm:pt modelId="{5ECF79C3-BDB7-4375-8E87-F4A0360C0264}">
      <dgm:prSet phldrT="[Text]"/>
      <dgm:spPr/>
      <dgm:t>
        <a:bodyPr/>
        <a:lstStyle/>
        <a:p>
          <a:pPr algn="l"/>
          <a:r>
            <a:rPr lang="en-AU"/>
            <a:t>Implementing the new Banking Code of Practice</a:t>
          </a:r>
        </a:p>
      </dgm:t>
    </dgm:pt>
    <dgm:pt modelId="{E5DB4D91-A55F-44E7-892C-AD0F69F3CBB9}" type="parTrans" cxnId="{B5485653-6CEC-4A37-8F0E-7A877D47A188}">
      <dgm:prSet/>
      <dgm:spPr/>
      <dgm:t>
        <a:bodyPr/>
        <a:lstStyle/>
        <a:p>
          <a:endParaRPr lang="en-AU"/>
        </a:p>
      </dgm:t>
    </dgm:pt>
    <dgm:pt modelId="{F017650E-A631-4A23-BA7C-9B7BCDE82810}" type="sibTrans" cxnId="{B5485653-6CEC-4A37-8F0E-7A877D47A188}">
      <dgm:prSet/>
      <dgm:spPr/>
      <dgm:t>
        <a:bodyPr/>
        <a:lstStyle/>
        <a:p>
          <a:endParaRPr lang="en-AU"/>
        </a:p>
      </dgm:t>
    </dgm:pt>
    <dgm:pt modelId="{6AD91880-8156-48EC-AFC7-87937FAE3074}">
      <dgm:prSet phldrT="[Text]"/>
      <dgm:spPr/>
      <dgm:t>
        <a:bodyPr/>
        <a:lstStyle/>
        <a:p>
          <a:r>
            <a:rPr lang="en-AU"/>
            <a:t>Future =  a more </a:t>
          </a:r>
          <a:r>
            <a:rPr lang="en-AU">
              <a:solidFill>
                <a:schemeClr val="bg1"/>
              </a:solidFill>
            </a:rPr>
            <a:t>inclusive banking industry and a more holistic approach to helping customers experiecning vulnerability</a:t>
          </a:r>
        </a:p>
      </dgm:t>
    </dgm:pt>
    <dgm:pt modelId="{EC184001-7BC7-44A1-8E3A-75CA7387C828}" type="parTrans" cxnId="{CB61764E-4CC2-43A5-9A99-5819463E51A6}">
      <dgm:prSet/>
      <dgm:spPr/>
      <dgm:t>
        <a:bodyPr/>
        <a:lstStyle/>
        <a:p>
          <a:endParaRPr lang="en-AU"/>
        </a:p>
      </dgm:t>
    </dgm:pt>
    <dgm:pt modelId="{515158E6-205C-4FA0-A9A7-EA56A35A64BB}" type="sibTrans" cxnId="{CB61764E-4CC2-43A5-9A99-5819463E51A6}">
      <dgm:prSet/>
      <dgm:spPr/>
      <dgm:t>
        <a:bodyPr/>
        <a:lstStyle/>
        <a:p>
          <a:endParaRPr lang="en-AU"/>
        </a:p>
      </dgm:t>
    </dgm:pt>
    <dgm:pt modelId="{4666E626-ADAD-4116-ACC8-EE2935197B34}">
      <dgm:prSet phldrT="[Text]"/>
      <dgm:spPr/>
      <dgm:t>
        <a:bodyPr/>
        <a:lstStyle/>
        <a:p>
          <a:pPr algn="l"/>
          <a:r>
            <a:rPr lang="en-AU"/>
            <a:t>Developing vulnerable customer guideline</a:t>
          </a:r>
        </a:p>
      </dgm:t>
    </dgm:pt>
    <dgm:pt modelId="{A6B57E31-DABC-47ED-AF98-311372FD5E02}" type="parTrans" cxnId="{8C6A46BD-E779-450D-9BE5-8FFCE9EA9FFD}">
      <dgm:prSet/>
      <dgm:spPr/>
      <dgm:t>
        <a:bodyPr/>
        <a:lstStyle/>
        <a:p>
          <a:endParaRPr lang="en-AU"/>
        </a:p>
      </dgm:t>
    </dgm:pt>
    <dgm:pt modelId="{AF6ED70E-FD91-4CCD-AB6E-472007C157E7}" type="sibTrans" cxnId="{8C6A46BD-E779-450D-9BE5-8FFCE9EA9FFD}">
      <dgm:prSet/>
      <dgm:spPr/>
      <dgm:t>
        <a:bodyPr/>
        <a:lstStyle/>
        <a:p>
          <a:endParaRPr lang="en-AU"/>
        </a:p>
      </dgm:t>
    </dgm:pt>
    <dgm:pt modelId="{FBCB44B8-B10B-4057-A612-E1084417C5A4}">
      <dgm:prSet phldrT="[Text]"/>
      <dgm:spPr/>
      <dgm:t>
        <a:bodyPr/>
        <a:lstStyle/>
        <a:p>
          <a:pPr algn="l"/>
          <a:r>
            <a:rPr lang="en-AU"/>
            <a:t>Work on problem gambling</a:t>
          </a:r>
        </a:p>
      </dgm:t>
    </dgm:pt>
    <dgm:pt modelId="{F90D3A2C-7BAD-4F2A-8897-4D893E78DF8C}" type="parTrans" cxnId="{C61F800E-2807-43A6-9633-558675D6F321}">
      <dgm:prSet/>
      <dgm:spPr/>
      <dgm:t>
        <a:bodyPr/>
        <a:lstStyle/>
        <a:p>
          <a:endParaRPr lang="en-AU"/>
        </a:p>
      </dgm:t>
    </dgm:pt>
    <dgm:pt modelId="{8DFDF3BC-8B18-41AF-A12F-FD54182E4BA7}" type="sibTrans" cxnId="{C61F800E-2807-43A6-9633-558675D6F321}">
      <dgm:prSet/>
      <dgm:spPr/>
      <dgm:t>
        <a:bodyPr/>
        <a:lstStyle/>
        <a:p>
          <a:endParaRPr lang="en-AU"/>
        </a:p>
      </dgm:t>
    </dgm:pt>
    <dgm:pt modelId="{89CDAE78-695F-4E80-B9A6-72E6B0B19E5E}">
      <dgm:prSet phldrT="[Text]"/>
      <dgm:spPr/>
      <dgm:t>
        <a:bodyPr/>
        <a:lstStyle/>
        <a:p>
          <a:pPr algn="ctr"/>
          <a:r>
            <a:rPr lang="en-AU"/>
            <a:t>Changes to selling unsecured debt</a:t>
          </a:r>
        </a:p>
      </dgm:t>
    </dgm:pt>
    <dgm:pt modelId="{73499D1A-399E-4D45-83B2-8839944E898D}" type="parTrans" cxnId="{DC26C964-157D-4964-A656-A6B307A2080E}">
      <dgm:prSet/>
      <dgm:spPr/>
      <dgm:t>
        <a:bodyPr/>
        <a:lstStyle/>
        <a:p>
          <a:endParaRPr lang="en-AU"/>
        </a:p>
      </dgm:t>
    </dgm:pt>
    <dgm:pt modelId="{56D9AAF7-7050-4019-8AF8-E50624E79F0F}" type="sibTrans" cxnId="{DC26C964-157D-4964-A656-A6B307A2080E}">
      <dgm:prSet/>
      <dgm:spPr/>
      <dgm:t>
        <a:bodyPr/>
        <a:lstStyle/>
        <a:p>
          <a:endParaRPr lang="en-AU"/>
        </a:p>
      </dgm:t>
    </dgm:pt>
    <dgm:pt modelId="{D64D05E5-EC00-44E9-9442-53A91A85CC24}">
      <dgm:prSet phldrT="[Text]"/>
      <dgm:spPr/>
      <dgm:t>
        <a:bodyPr/>
        <a:lstStyle/>
        <a:p>
          <a:pPr algn="l"/>
          <a:endParaRPr lang="en-AU"/>
        </a:p>
      </dgm:t>
    </dgm:pt>
    <dgm:pt modelId="{E0431591-5235-4B26-BF21-4D24185EC3DB}" type="parTrans" cxnId="{4392D0F0-C52B-4EDA-A438-782FFEB9C4BA}">
      <dgm:prSet/>
      <dgm:spPr/>
      <dgm:t>
        <a:bodyPr/>
        <a:lstStyle/>
        <a:p>
          <a:endParaRPr lang="en-AU"/>
        </a:p>
      </dgm:t>
    </dgm:pt>
    <dgm:pt modelId="{4134EDB9-29A5-42CA-91F7-AF43BA7CB761}" type="sibTrans" cxnId="{4392D0F0-C52B-4EDA-A438-782FFEB9C4BA}">
      <dgm:prSet/>
      <dgm:spPr/>
      <dgm:t>
        <a:bodyPr/>
        <a:lstStyle/>
        <a:p>
          <a:endParaRPr lang="en-AU"/>
        </a:p>
      </dgm:t>
    </dgm:pt>
    <dgm:pt modelId="{0BA70F06-37D7-4527-9AD2-56C72D892421}">
      <dgm:prSet phldrT="[Text]"/>
      <dgm:spPr/>
      <dgm:t>
        <a:bodyPr/>
        <a:lstStyle/>
        <a:p>
          <a:pPr algn="l"/>
          <a:r>
            <a:rPr lang="en-AU"/>
            <a:t>Elder abuse advocacy</a:t>
          </a:r>
        </a:p>
      </dgm:t>
    </dgm:pt>
    <dgm:pt modelId="{AEFA3501-9069-45D4-B705-9A54E6B6E008}" type="parTrans" cxnId="{12E98C7A-320D-44DB-9906-BE987DA0AF9D}">
      <dgm:prSet/>
      <dgm:spPr/>
      <dgm:t>
        <a:bodyPr/>
        <a:lstStyle/>
        <a:p>
          <a:endParaRPr lang="en-AU"/>
        </a:p>
      </dgm:t>
    </dgm:pt>
    <dgm:pt modelId="{04CF397A-BC52-40CA-9D42-B47BCEFF839D}" type="sibTrans" cxnId="{12E98C7A-320D-44DB-9906-BE987DA0AF9D}">
      <dgm:prSet/>
      <dgm:spPr/>
      <dgm:t>
        <a:bodyPr/>
        <a:lstStyle/>
        <a:p>
          <a:endParaRPr lang="en-AU"/>
        </a:p>
      </dgm:t>
    </dgm:pt>
    <dgm:pt modelId="{66B9D0FF-BDCD-4DA4-9298-ADD8D9724026}">
      <dgm:prSet phldrT="[Text]"/>
      <dgm:spPr/>
      <dgm:t>
        <a:bodyPr/>
        <a:lstStyle/>
        <a:p>
          <a:pPr algn="l"/>
          <a:endParaRPr lang="en-AU"/>
        </a:p>
      </dgm:t>
    </dgm:pt>
    <dgm:pt modelId="{1853F0CA-78BD-4C3B-8556-08DDA931A2ED}" type="parTrans" cxnId="{E10935D6-A416-4499-BDAA-0CC1D2B42477}">
      <dgm:prSet/>
      <dgm:spPr/>
      <dgm:t>
        <a:bodyPr/>
        <a:lstStyle/>
        <a:p>
          <a:endParaRPr lang="en-AU"/>
        </a:p>
      </dgm:t>
    </dgm:pt>
    <dgm:pt modelId="{323226BB-38C9-4D22-8A0C-C1DAE21DC1AE}" type="sibTrans" cxnId="{E10935D6-A416-4499-BDAA-0CC1D2B42477}">
      <dgm:prSet/>
      <dgm:spPr/>
      <dgm:t>
        <a:bodyPr/>
        <a:lstStyle/>
        <a:p>
          <a:endParaRPr lang="en-AU"/>
        </a:p>
      </dgm:t>
    </dgm:pt>
    <dgm:pt modelId="{711C9067-9E99-4293-ACBB-3FB022CD112C}">
      <dgm:prSet phldrT="[Text]"/>
      <dgm:spPr/>
      <dgm:t>
        <a:bodyPr/>
        <a:lstStyle/>
        <a:p>
          <a:pPr algn="l"/>
          <a:r>
            <a:rPr lang="en-AU"/>
            <a:t>Managing recurring payments</a:t>
          </a:r>
        </a:p>
      </dgm:t>
    </dgm:pt>
    <dgm:pt modelId="{46C1722F-E943-4162-AC2C-1237F5135FC0}" type="parTrans" cxnId="{E7B64A28-1209-46B2-924E-9F89386AEB69}">
      <dgm:prSet/>
      <dgm:spPr/>
      <dgm:t>
        <a:bodyPr/>
        <a:lstStyle/>
        <a:p>
          <a:endParaRPr lang="en-AU"/>
        </a:p>
      </dgm:t>
    </dgm:pt>
    <dgm:pt modelId="{60902E0A-EC2D-4789-9FBC-2B8D36AEBF0D}" type="sibTrans" cxnId="{E7B64A28-1209-46B2-924E-9F89386AEB69}">
      <dgm:prSet/>
      <dgm:spPr/>
      <dgm:t>
        <a:bodyPr/>
        <a:lstStyle/>
        <a:p>
          <a:endParaRPr lang="en-AU"/>
        </a:p>
      </dgm:t>
    </dgm:pt>
    <dgm:pt modelId="{EE4CF196-DA1F-47BC-839E-43952049D16B}">
      <dgm:prSet phldrT="[Text]"/>
      <dgm:spPr/>
      <dgm:t>
        <a:bodyPr/>
        <a:lstStyle/>
        <a:p>
          <a:pPr algn="l"/>
          <a:r>
            <a:rPr lang="en-AU"/>
            <a:t>Family and domestic violence project</a:t>
          </a:r>
        </a:p>
      </dgm:t>
    </dgm:pt>
    <dgm:pt modelId="{5B40D84A-2B94-4961-89C9-1473EFA13FFB}" type="parTrans" cxnId="{D5DA8C69-725E-4C8D-976E-17FBB8ECEB16}">
      <dgm:prSet/>
      <dgm:spPr/>
      <dgm:t>
        <a:bodyPr/>
        <a:lstStyle/>
        <a:p>
          <a:endParaRPr lang="en-AU"/>
        </a:p>
      </dgm:t>
    </dgm:pt>
    <dgm:pt modelId="{BFF245D1-7C84-44F9-8585-671E1094B809}" type="sibTrans" cxnId="{D5DA8C69-725E-4C8D-976E-17FBB8ECEB16}">
      <dgm:prSet/>
      <dgm:spPr/>
      <dgm:t>
        <a:bodyPr/>
        <a:lstStyle/>
        <a:p>
          <a:endParaRPr lang="en-AU"/>
        </a:p>
      </dgm:t>
    </dgm:pt>
    <dgm:pt modelId="{96D0AA1E-54C7-4C5B-9E5A-F56FD5E648F8}">
      <dgm:prSet phldrT="[Text]"/>
      <dgm:spPr/>
      <dgm:t>
        <a:bodyPr/>
        <a:lstStyle/>
        <a:p>
          <a:pPr algn="l"/>
          <a:r>
            <a:rPr lang="en-AU" baseline="0">
              <a:latin typeface="Arial" panose="020B0604020202020204" pitchFamily="34" charset="0"/>
            </a:rPr>
            <a:t> Preventing Financial abuse      Guideline</a:t>
          </a:r>
        </a:p>
      </dgm:t>
    </dgm:pt>
    <dgm:pt modelId="{FB164776-D8BF-4B63-B769-B9BDF68544A9}" type="sibTrans" cxnId="{87760961-69BA-4746-A009-37316CCD31B3}">
      <dgm:prSet/>
      <dgm:spPr/>
      <dgm:t>
        <a:bodyPr/>
        <a:lstStyle/>
        <a:p>
          <a:endParaRPr lang="en-AU"/>
        </a:p>
      </dgm:t>
    </dgm:pt>
    <dgm:pt modelId="{EBD67723-7588-4A11-AABD-BA2077B4B97F}" type="parTrans" cxnId="{87760961-69BA-4746-A009-37316CCD31B3}">
      <dgm:prSet/>
      <dgm:spPr/>
      <dgm:t>
        <a:bodyPr/>
        <a:lstStyle/>
        <a:p>
          <a:endParaRPr lang="en-AU"/>
        </a:p>
      </dgm:t>
    </dgm:pt>
    <dgm:pt modelId="{0D9FDB12-9D23-4D5C-B054-4C559071342E}">
      <dgm:prSet phldrT="[Text]"/>
      <dgm:spPr/>
      <dgm:t>
        <a:bodyPr/>
        <a:lstStyle/>
        <a:p>
          <a:pPr algn="l"/>
          <a:r>
            <a:rPr lang="en-AU" baseline="0">
              <a:latin typeface="Arial" panose="020B0604020202020204" pitchFamily="34" charset="0"/>
            </a:rPr>
            <a:t> Family and domestic violence policy</a:t>
          </a:r>
        </a:p>
      </dgm:t>
    </dgm:pt>
    <dgm:pt modelId="{ADD88248-CDBB-4C70-9AEA-45E71457097C}" type="sibTrans" cxnId="{BF14B993-4228-4937-8BBA-DA51CA466323}">
      <dgm:prSet/>
      <dgm:spPr/>
      <dgm:t>
        <a:bodyPr/>
        <a:lstStyle/>
        <a:p>
          <a:endParaRPr lang="en-AU"/>
        </a:p>
      </dgm:t>
    </dgm:pt>
    <dgm:pt modelId="{3D22A0C2-CFFD-4FFC-826A-087F79A02A21}" type="parTrans" cxnId="{BF14B993-4228-4937-8BBA-DA51CA466323}">
      <dgm:prSet/>
      <dgm:spPr/>
      <dgm:t>
        <a:bodyPr/>
        <a:lstStyle/>
        <a:p>
          <a:endParaRPr lang="en-AU"/>
        </a:p>
      </dgm:t>
    </dgm:pt>
    <dgm:pt modelId="{F61EF38B-45B6-4AE7-BC23-797C62387255}">
      <dgm:prSet phldrT="[Text]"/>
      <dgm:spPr/>
      <dgm:t>
        <a:bodyPr/>
        <a:lstStyle/>
        <a:p>
          <a:pPr algn="l"/>
          <a:r>
            <a:rPr lang="en-AU" baseline="0">
              <a:latin typeface="Arial" panose="020B0604020202020204" pitchFamily="34" charset="0"/>
            </a:rPr>
            <a:t>The current Banking Code of Practice</a:t>
          </a:r>
        </a:p>
      </dgm:t>
    </dgm:pt>
    <dgm:pt modelId="{92D3B06A-173A-4425-8918-19E71DAABCE8}" type="sibTrans" cxnId="{111BDE48-F8DA-4FE0-AA36-4CBD4369278F}">
      <dgm:prSet/>
      <dgm:spPr/>
      <dgm:t>
        <a:bodyPr/>
        <a:lstStyle/>
        <a:p>
          <a:endParaRPr lang="en-AU"/>
        </a:p>
      </dgm:t>
    </dgm:pt>
    <dgm:pt modelId="{57DC3213-D16B-4B3E-BB5F-5A1289FB4930}" type="parTrans" cxnId="{111BDE48-F8DA-4FE0-AA36-4CBD4369278F}">
      <dgm:prSet/>
      <dgm:spPr/>
      <dgm:t>
        <a:bodyPr/>
        <a:lstStyle/>
        <a:p>
          <a:endParaRPr lang="en-AU"/>
        </a:p>
      </dgm:t>
    </dgm:pt>
    <dgm:pt modelId="{2B991BE5-C0FB-4894-95F4-36AECAD63669}">
      <dgm:prSet phldrT="[Text]"/>
      <dgm:spPr/>
      <dgm:t>
        <a:bodyPr/>
        <a:lstStyle/>
        <a:p>
          <a:pPr algn="l"/>
          <a:r>
            <a:rPr lang="en-AU" baseline="0">
              <a:latin typeface="Arial" panose="020B0604020202020204" pitchFamily="34" charset="0"/>
            </a:rPr>
            <a:t>Customer advocate principles</a:t>
          </a:r>
        </a:p>
      </dgm:t>
    </dgm:pt>
    <dgm:pt modelId="{7D6F8423-DB96-4F42-8032-49D6D3A89913}" type="sibTrans" cxnId="{0C3EE3D9-959B-4E9C-A4AA-14ECF11CAAB5}">
      <dgm:prSet/>
      <dgm:spPr/>
      <dgm:t>
        <a:bodyPr/>
        <a:lstStyle/>
        <a:p>
          <a:endParaRPr lang="en-AU"/>
        </a:p>
      </dgm:t>
    </dgm:pt>
    <dgm:pt modelId="{068F2BF7-B5A2-4561-85DE-56C4BEFA5B42}" type="parTrans" cxnId="{0C3EE3D9-959B-4E9C-A4AA-14ECF11CAAB5}">
      <dgm:prSet/>
      <dgm:spPr/>
      <dgm:t>
        <a:bodyPr/>
        <a:lstStyle/>
        <a:p>
          <a:endParaRPr lang="en-AU"/>
        </a:p>
      </dgm:t>
    </dgm:pt>
    <dgm:pt modelId="{120D792B-E50A-48EC-A977-F34ED07E6090}">
      <dgm:prSet phldrT="[Text]"/>
      <dgm:spPr/>
      <dgm:t>
        <a:bodyPr/>
        <a:lstStyle/>
        <a:p>
          <a:pPr algn="l"/>
          <a:r>
            <a:rPr lang="en-AU" baseline="0">
              <a:latin typeface="Arial" panose="020B0604020202020204" pitchFamily="34" charset="0"/>
            </a:rPr>
            <a:t>New accessibility principles</a:t>
          </a:r>
        </a:p>
      </dgm:t>
    </dgm:pt>
    <dgm:pt modelId="{74D3A286-28C3-451F-8C78-98CE7EC09F73}" type="sibTrans" cxnId="{DBB841FA-B5AE-474A-90AD-3EA3193BE647}">
      <dgm:prSet/>
      <dgm:spPr/>
      <dgm:t>
        <a:bodyPr/>
        <a:lstStyle/>
        <a:p>
          <a:endParaRPr lang="en-AU"/>
        </a:p>
      </dgm:t>
    </dgm:pt>
    <dgm:pt modelId="{D8B58B1B-5B9C-46D3-8289-1AC39A20D8AF}" type="parTrans" cxnId="{DBB841FA-B5AE-474A-90AD-3EA3193BE647}">
      <dgm:prSet/>
      <dgm:spPr/>
      <dgm:t>
        <a:bodyPr/>
        <a:lstStyle/>
        <a:p>
          <a:endParaRPr lang="en-AU"/>
        </a:p>
      </dgm:t>
    </dgm:pt>
    <dgm:pt modelId="{F4B75FCA-8D8B-489F-A0DA-1B88F0103867}" type="pres">
      <dgm:prSet presAssocID="{614EBC0B-77A3-4292-B8E2-1C0ED5E3D21D}" presName="Name0" presStyleCnt="0">
        <dgm:presLayoutVars>
          <dgm:dir/>
          <dgm:resizeHandles val="exact"/>
        </dgm:presLayoutVars>
      </dgm:prSet>
      <dgm:spPr/>
    </dgm:pt>
    <dgm:pt modelId="{2EE75309-4B32-4F5D-91B5-EC7CB70868B7}" type="pres">
      <dgm:prSet presAssocID="{0DA2E8AC-CA43-40F0-A7D1-A92AC879975B}" presName="node" presStyleLbl="node1" presStyleIdx="0" presStyleCnt="3">
        <dgm:presLayoutVars>
          <dgm:bulletEnabled val="1"/>
        </dgm:presLayoutVars>
      </dgm:prSet>
      <dgm:spPr/>
    </dgm:pt>
    <dgm:pt modelId="{8029B87F-C2F1-41F4-9C07-A91E76A1EF2A}" type="pres">
      <dgm:prSet presAssocID="{5080FE4D-652F-4E6E-8C2E-66475365736E}" presName="sibTrans" presStyleCnt="0"/>
      <dgm:spPr/>
    </dgm:pt>
    <dgm:pt modelId="{37D076D0-4F16-4609-AF42-FF598F8C1249}" type="pres">
      <dgm:prSet presAssocID="{A9BC0E11-04AE-4C00-9CD5-89C0C14A9A3A}" presName="node" presStyleLbl="node1" presStyleIdx="1" presStyleCnt="3">
        <dgm:presLayoutVars>
          <dgm:bulletEnabled val="1"/>
        </dgm:presLayoutVars>
      </dgm:prSet>
      <dgm:spPr/>
    </dgm:pt>
    <dgm:pt modelId="{9B92A620-2523-4445-9F89-3A527EECCE62}" type="pres">
      <dgm:prSet presAssocID="{C91A1CB7-6A99-4D21-81D4-7F801DCCFACE}" presName="sibTrans" presStyleCnt="0"/>
      <dgm:spPr/>
    </dgm:pt>
    <dgm:pt modelId="{6E4D7ED6-A0FC-4B57-B3AE-78CD67663FA4}" type="pres">
      <dgm:prSet presAssocID="{6AD91880-8156-48EC-AFC7-87937FAE3074}" presName="node" presStyleLbl="node1" presStyleIdx="2" presStyleCnt="3">
        <dgm:presLayoutVars>
          <dgm:bulletEnabled val="1"/>
        </dgm:presLayoutVars>
      </dgm:prSet>
      <dgm:spPr/>
    </dgm:pt>
  </dgm:ptLst>
  <dgm:cxnLst>
    <dgm:cxn modelId="{C61F800E-2807-43A6-9633-558675D6F321}" srcId="{A9BC0E11-04AE-4C00-9CD5-89C0C14A9A3A}" destId="{FBCB44B8-B10B-4057-A612-E1084417C5A4}" srcOrd="2" destOrd="0" parTransId="{F90D3A2C-7BAD-4F2A-8897-4D893E78DF8C}" sibTransId="{8DFDF3BC-8B18-41AF-A12F-FD54182E4BA7}"/>
    <dgm:cxn modelId="{C6EEE224-014A-45E2-9CD7-764631782A8D}" type="presOf" srcId="{6AD91880-8156-48EC-AFC7-87937FAE3074}" destId="{6E4D7ED6-A0FC-4B57-B3AE-78CD67663FA4}" srcOrd="0" destOrd="0" presId="urn:microsoft.com/office/officeart/2005/8/layout/hList6"/>
    <dgm:cxn modelId="{F9ACA826-4DB0-432C-AD10-5A5AF28F42A4}" type="presOf" srcId="{EE4CF196-DA1F-47BC-839E-43952049D16B}" destId="{37D076D0-4F16-4609-AF42-FF598F8C1249}" srcOrd="0" destOrd="5" presId="urn:microsoft.com/office/officeart/2005/8/layout/hList6"/>
    <dgm:cxn modelId="{E7B64A28-1209-46B2-924E-9F89386AEB69}" srcId="{A9BC0E11-04AE-4C00-9CD5-89C0C14A9A3A}" destId="{711C9067-9E99-4293-ACBB-3FB022CD112C}" srcOrd="3" destOrd="0" parTransId="{46C1722F-E943-4162-AC2C-1237F5135FC0}" sibTransId="{60902E0A-EC2D-4789-9FBC-2B8D36AEBF0D}"/>
    <dgm:cxn modelId="{7853EC2F-767A-409A-A1CC-E1447CBD6BA3}" type="presOf" srcId="{A9BC0E11-04AE-4C00-9CD5-89C0C14A9A3A}" destId="{37D076D0-4F16-4609-AF42-FF598F8C1249}" srcOrd="0" destOrd="0" presId="urn:microsoft.com/office/officeart/2005/8/layout/hList6"/>
    <dgm:cxn modelId="{B64E3130-DCB2-4743-8FA5-B77B0F094463}" type="presOf" srcId="{96D0AA1E-54C7-4C5B-9E5A-F56FD5E648F8}" destId="{2EE75309-4B32-4F5D-91B5-EC7CB70868B7}" srcOrd="0" destOrd="1" presId="urn:microsoft.com/office/officeart/2005/8/layout/hList6"/>
    <dgm:cxn modelId="{02EC1B39-BC5F-4938-8770-8FFD907878AF}" srcId="{614EBC0B-77A3-4292-B8E2-1C0ED5E3D21D}" destId="{A9BC0E11-04AE-4C00-9CD5-89C0C14A9A3A}" srcOrd="1" destOrd="0" parTransId="{70FFAD50-23DC-4F77-B8A8-9F599D42DA35}" sibTransId="{C91A1CB7-6A99-4D21-81D4-7F801DCCFACE}"/>
    <dgm:cxn modelId="{9797F33F-C967-4173-BA92-22BD9DE1FD76}" type="presOf" srcId="{FBCB44B8-B10B-4057-A612-E1084417C5A4}" destId="{37D076D0-4F16-4609-AF42-FF598F8C1249}" srcOrd="0" destOrd="3" presId="urn:microsoft.com/office/officeart/2005/8/layout/hList6"/>
    <dgm:cxn modelId="{87760961-69BA-4746-A009-37316CCD31B3}" srcId="{0DA2E8AC-CA43-40F0-A7D1-A92AC879975B}" destId="{96D0AA1E-54C7-4C5B-9E5A-F56FD5E648F8}" srcOrd="0" destOrd="0" parTransId="{EBD67723-7588-4A11-AABD-BA2077B4B97F}" sibTransId="{FB164776-D8BF-4B63-B769-B9BDF68544A9}"/>
    <dgm:cxn modelId="{DC26C964-157D-4964-A656-A6B307A2080E}" srcId="{A9BC0E11-04AE-4C00-9CD5-89C0C14A9A3A}" destId="{89CDAE78-695F-4E80-B9A6-72E6B0B19E5E}" srcOrd="5" destOrd="0" parTransId="{73499D1A-399E-4D45-83B2-8839944E898D}" sibTransId="{56D9AAF7-7050-4019-8AF8-E50624E79F0F}"/>
    <dgm:cxn modelId="{111BDE48-F8DA-4FE0-AA36-4CBD4369278F}" srcId="{0DA2E8AC-CA43-40F0-A7D1-A92AC879975B}" destId="{F61EF38B-45B6-4AE7-BC23-797C62387255}" srcOrd="2" destOrd="0" parTransId="{57DC3213-D16B-4B3E-BB5F-5A1289FB4930}" sibTransId="{92D3B06A-173A-4425-8918-19E71DAABCE8}"/>
    <dgm:cxn modelId="{D5DA8C69-725E-4C8D-976E-17FBB8ECEB16}" srcId="{A9BC0E11-04AE-4C00-9CD5-89C0C14A9A3A}" destId="{EE4CF196-DA1F-47BC-839E-43952049D16B}" srcOrd="4" destOrd="0" parTransId="{5B40D84A-2B94-4961-89C9-1473EFA13FFB}" sibTransId="{BFF245D1-7C84-44F9-8585-671E1094B809}"/>
    <dgm:cxn modelId="{9EDA4D4A-70ED-4110-AA02-166643C131D4}" type="presOf" srcId="{F61EF38B-45B6-4AE7-BC23-797C62387255}" destId="{2EE75309-4B32-4F5D-91B5-EC7CB70868B7}" srcOrd="0" destOrd="3" presId="urn:microsoft.com/office/officeart/2005/8/layout/hList6"/>
    <dgm:cxn modelId="{B419A54A-459E-4BC5-9E5C-6CFF7FD70B14}" type="presOf" srcId="{89CDAE78-695F-4E80-B9A6-72E6B0B19E5E}" destId="{37D076D0-4F16-4609-AF42-FF598F8C1249}" srcOrd="0" destOrd="6" presId="urn:microsoft.com/office/officeart/2005/8/layout/hList6"/>
    <dgm:cxn modelId="{CB61764E-4CC2-43A5-9A99-5819463E51A6}" srcId="{614EBC0B-77A3-4292-B8E2-1C0ED5E3D21D}" destId="{6AD91880-8156-48EC-AFC7-87937FAE3074}" srcOrd="2" destOrd="0" parTransId="{EC184001-7BC7-44A1-8E3A-75CA7387C828}" sibTransId="{515158E6-205C-4FA0-A9A7-EA56A35A64BB}"/>
    <dgm:cxn modelId="{B5485653-6CEC-4A37-8F0E-7A877D47A188}" srcId="{A9BC0E11-04AE-4C00-9CD5-89C0C14A9A3A}" destId="{5ECF79C3-BDB7-4375-8E87-F4A0360C0264}" srcOrd="0" destOrd="0" parTransId="{E5DB4D91-A55F-44E7-892C-AD0F69F3CBB9}" sibTransId="{F017650E-A631-4A23-BA7C-9B7BCDE82810}"/>
    <dgm:cxn modelId="{E164E376-2938-44C5-8EC1-70BDA8617FC8}" type="presOf" srcId="{2B991BE5-C0FB-4894-95F4-36AECAD63669}" destId="{2EE75309-4B32-4F5D-91B5-EC7CB70868B7}" srcOrd="0" destOrd="4" presId="urn:microsoft.com/office/officeart/2005/8/layout/hList6"/>
    <dgm:cxn modelId="{12E98C7A-320D-44DB-9906-BE987DA0AF9D}" srcId="{A9BC0E11-04AE-4C00-9CD5-89C0C14A9A3A}" destId="{0BA70F06-37D7-4527-9AD2-56C72D892421}" srcOrd="6" destOrd="0" parTransId="{AEFA3501-9069-45D4-B705-9A54E6B6E008}" sibTransId="{04CF397A-BC52-40CA-9D42-B47BCEFF839D}"/>
    <dgm:cxn modelId="{34C73C81-BA2F-4F94-A21E-F5AF393711FD}" type="presOf" srcId="{614EBC0B-77A3-4292-B8E2-1C0ED5E3D21D}" destId="{F4B75FCA-8D8B-489F-A0DA-1B88F0103867}" srcOrd="0" destOrd="0" presId="urn:microsoft.com/office/officeart/2005/8/layout/hList6"/>
    <dgm:cxn modelId="{BF14B993-4228-4937-8BBA-DA51CA466323}" srcId="{0DA2E8AC-CA43-40F0-A7D1-A92AC879975B}" destId="{0D9FDB12-9D23-4D5C-B054-4C559071342E}" srcOrd="1" destOrd="0" parTransId="{3D22A0C2-CFFD-4FFC-826A-087F79A02A21}" sibTransId="{ADD88248-CDBB-4C70-9AEA-45E71457097C}"/>
    <dgm:cxn modelId="{55810198-2CAF-42EA-A845-FD9124785474}" type="presOf" srcId="{120D792B-E50A-48EC-A977-F34ED07E6090}" destId="{2EE75309-4B32-4F5D-91B5-EC7CB70868B7}" srcOrd="0" destOrd="5" presId="urn:microsoft.com/office/officeart/2005/8/layout/hList6"/>
    <dgm:cxn modelId="{B3321FB3-C3DC-401F-B12D-4A4A944DF44E}" type="presOf" srcId="{66B9D0FF-BDCD-4DA4-9298-ADD8D9724026}" destId="{37D076D0-4F16-4609-AF42-FF598F8C1249}" srcOrd="0" destOrd="8" presId="urn:microsoft.com/office/officeart/2005/8/layout/hList6"/>
    <dgm:cxn modelId="{3218DCBC-63FB-4F2A-A319-DD61C02FC72C}" type="presOf" srcId="{D64D05E5-EC00-44E9-9442-53A91A85CC24}" destId="{2EE75309-4B32-4F5D-91B5-EC7CB70868B7}" srcOrd="0" destOrd="6" presId="urn:microsoft.com/office/officeart/2005/8/layout/hList6"/>
    <dgm:cxn modelId="{8C6A46BD-E779-450D-9BE5-8FFCE9EA9FFD}" srcId="{A9BC0E11-04AE-4C00-9CD5-89C0C14A9A3A}" destId="{4666E626-ADAD-4116-ACC8-EE2935197B34}" srcOrd="1" destOrd="0" parTransId="{A6B57E31-DABC-47ED-AF98-311372FD5E02}" sibTransId="{AF6ED70E-FD91-4CCD-AB6E-472007C157E7}"/>
    <dgm:cxn modelId="{E10935D6-A416-4499-BDAA-0CC1D2B42477}" srcId="{A9BC0E11-04AE-4C00-9CD5-89C0C14A9A3A}" destId="{66B9D0FF-BDCD-4DA4-9298-ADD8D9724026}" srcOrd="7" destOrd="0" parTransId="{1853F0CA-78BD-4C3B-8556-08DDA931A2ED}" sibTransId="{323226BB-38C9-4D22-8A0C-C1DAE21DC1AE}"/>
    <dgm:cxn modelId="{0C3EE3D9-959B-4E9C-A4AA-14ECF11CAAB5}" srcId="{0DA2E8AC-CA43-40F0-A7D1-A92AC879975B}" destId="{2B991BE5-C0FB-4894-95F4-36AECAD63669}" srcOrd="3" destOrd="0" parTransId="{068F2BF7-B5A2-4561-85DE-56C4BEFA5B42}" sibTransId="{7D6F8423-DB96-4F42-8032-49D6D3A89913}"/>
    <dgm:cxn modelId="{DA8097DE-1C9D-4BD4-948A-E0DF3B1507FC}" type="presOf" srcId="{5ECF79C3-BDB7-4375-8E87-F4A0360C0264}" destId="{37D076D0-4F16-4609-AF42-FF598F8C1249}" srcOrd="0" destOrd="1" presId="urn:microsoft.com/office/officeart/2005/8/layout/hList6"/>
    <dgm:cxn modelId="{086C8FEB-6E6F-4FAE-8D38-F6E65CAEFF8D}" type="presOf" srcId="{0D9FDB12-9D23-4D5C-B054-4C559071342E}" destId="{2EE75309-4B32-4F5D-91B5-EC7CB70868B7}" srcOrd="0" destOrd="2" presId="urn:microsoft.com/office/officeart/2005/8/layout/hList6"/>
    <dgm:cxn modelId="{5589E5EF-06F6-4DD9-8F54-7DAF5F512FA0}" type="presOf" srcId="{4666E626-ADAD-4116-ACC8-EE2935197B34}" destId="{37D076D0-4F16-4609-AF42-FF598F8C1249}" srcOrd="0" destOrd="2" presId="urn:microsoft.com/office/officeart/2005/8/layout/hList6"/>
    <dgm:cxn modelId="{4392D0F0-C52B-4EDA-A438-782FFEB9C4BA}" srcId="{0DA2E8AC-CA43-40F0-A7D1-A92AC879975B}" destId="{D64D05E5-EC00-44E9-9442-53A91A85CC24}" srcOrd="5" destOrd="0" parTransId="{E0431591-5235-4B26-BF21-4D24185EC3DB}" sibTransId="{4134EDB9-29A5-42CA-91F7-AF43BA7CB761}"/>
    <dgm:cxn modelId="{CAE5B5F1-4240-41BF-9847-FDE707D74B8B}" srcId="{614EBC0B-77A3-4292-B8E2-1C0ED5E3D21D}" destId="{0DA2E8AC-CA43-40F0-A7D1-A92AC879975B}" srcOrd="0" destOrd="0" parTransId="{BD912EA2-687E-4DAC-A0CF-6391457D36EB}" sibTransId="{5080FE4D-652F-4E6E-8C2E-66475365736E}"/>
    <dgm:cxn modelId="{95D227F3-037C-42B8-B8FB-D5935D7C698E}" type="presOf" srcId="{0BA70F06-37D7-4527-9AD2-56C72D892421}" destId="{37D076D0-4F16-4609-AF42-FF598F8C1249}" srcOrd="0" destOrd="7" presId="urn:microsoft.com/office/officeart/2005/8/layout/hList6"/>
    <dgm:cxn modelId="{CC7EA0F3-7220-4BA4-BD05-8F7A7DCEFD95}" type="presOf" srcId="{711C9067-9E99-4293-ACBB-3FB022CD112C}" destId="{37D076D0-4F16-4609-AF42-FF598F8C1249}" srcOrd="0" destOrd="4" presId="urn:microsoft.com/office/officeart/2005/8/layout/hList6"/>
    <dgm:cxn modelId="{DBB841FA-B5AE-474A-90AD-3EA3193BE647}" srcId="{0DA2E8AC-CA43-40F0-A7D1-A92AC879975B}" destId="{120D792B-E50A-48EC-A977-F34ED07E6090}" srcOrd="4" destOrd="0" parTransId="{D8B58B1B-5B9C-46D3-8289-1AC39A20D8AF}" sibTransId="{74D3A286-28C3-451F-8C78-98CE7EC09F73}"/>
    <dgm:cxn modelId="{C762F4FC-CA95-4929-AA7D-461B2B99433E}" type="presOf" srcId="{0DA2E8AC-CA43-40F0-A7D1-A92AC879975B}" destId="{2EE75309-4B32-4F5D-91B5-EC7CB70868B7}" srcOrd="0" destOrd="0" presId="urn:microsoft.com/office/officeart/2005/8/layout/hList6"/>
    <dgm:cxn modelId="{33880F7A-C05B-492C-A1B8-B2C59427986B}" type="presParOf" srcId="{F4B75FCA-8D8B-489F-A0DA-1B88F0103867}" destId="{2EE75309-4B32-4F5D-91B5-EC7CB70868B7}" srcOrd="0" destOrd="0" presId="urn:microsoft.com/office/officeart/2005/8/layout/hList6"/>
    <dgm:cxn modelId="{C8FDB7E1-F7DC-437F-860A-EA41B4518FDF}" type="presParOf" srcId="{F4B75FCA-8D8B-489F-A0DA-1B88F0103867}" destId="{8029B87F-C2F1-41F4-9C07-A91E76A1EF2A}" srcOrd="1" destOrd="0" presId="urn:microsoft.com/office/officeart/2005/8/layout/hList6"/>
    <dgm:cxn modelId="{CC8613DC-FAED-49A4-B0FE-BA6037A85995}" type="presParOf" srcId="{F4B75FCA-8D8B-489F-A0DA-1B88F0103867}" destId="{37D076D0-4F16-4609-AF42-FF598F8C1249}" srcOrd="2" destOrd="0" presId="urn:microsoft.com/office/officeart/2005/8/layout/hList6"/>
    <dgm:cxn modelId="{4C9B4A91-4E06-4690-9AF4-F4BB3EFE2F0B}" type="presParOf" srcId="{F4B75FCA-8D8B-489F-A0DA-1B88F0103867}" destId="{9B92A620-2523-4445-9F89-3A527EECCE62}" srcOrd="3" destOrd="0" presId="urn:microsoft.com/office/officeart/2005/8/layout/hList6"/>
    <dgm:cxn modelId="{5F568580-1E98-40D2-83FE-E38E2E78B557}" type="presParOf" srcId="{F4B75FCA-8D8B-489F-A0DA-1B88F0103867}" destId="{6E4D7ED6-A0FC-4B57-B3AE-78CD67663FA4}" srcOrd="4" destOrd="0" presId="urn:microsoft.com/office/officeart/2005/8/layout/h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E75309-4B32-4F5D-91B5-EC7CB70868B7}">
      <dsp:nvSpPr>
        <dsp:cNvPr id="0" name=""/>
        <dsp:cNvSpPr/>
      </dsp:nvSpPr>
      <dsp:spPr>
        <a:xfrm rot="16200000">
          <a:off x="-728885" y="729555"/>
          <a:ext cx="3200400" cy="1741289"/>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7410" bIns="0" numCol="1" spcCol="1270" anchor="t" anchorCtr="0">
          <a:noAutofit/>
        </a:bodyPr>
        <a:lstStyle/>
        <a:p>
          <a:pPr marL="0" lvl="0" indent="0" algn="l" defTabSz="533400">
            <a:lnSpc>
              <a:spcPct val="90000"/>
            </a:lnSpc>
            <a:spcBef>
              <a:spcPct val="0"/>
            </a:spcBef>
            <a:spcAft>
              <a:spcPct val="35000"/>
            </a:spcAft>
            <a:buNone/>
          </a:pPr>
          <a:r>
            <a:rPr lang="en-AU" sz="1200" kern="1200"/>
            <a:t>Now</a:t>
          </a:r>
        </a:p>
        <a:p>
          <a:pPr marL="57150" lvl="1" indent="-57150" algn="l" defTabSz="400050">
            <a:lnSpc>
              <a:spcPct val="90000"/>
            </a:lnSpc>
            <a:spcBef>
              <a:spcPct val="0"/>
            </a:spcBef>
            <a:spcAft>
              <a:spcPct val="15000"/>
            </a:spcAft>
            <a:buChar char="•"/>
          </a:pPr>
          <a:r>
            <a:rPr lang="en-AU" sz="900" kern="1200" baseline="0">
              <a:latin typeface="Arial" panose="020B0604020202020204" pitchFamily="34" charset="0"/>
            </a:rPr>
            <a:t> Preventing Financial abuse      Guideline</a:t>
          </a:r>
        </a:p>
        <a:p>
          <a:pPr marL="57150" lvl="1" indent="-57150" algn="l" defTabSz="400050">
            <a:lnSpc>
              <a:spcPct val="90000"/>
            </a:lnSpc>
            <a:spcBef>
              <a:spcPct val="0"/>
            </a:spcBef>
            <a:spcAft>
              <a:spcPct val="15000"/>
            </a:spcAft>
            <a:buChar char="•"/>
          </a:pPr>
          <a:r>
            <a:rPr lang="en-AU" sz="900" kern="1200" baseline="0">
              <a:latin typeface="Arial" panose="020B0604020202020204" pitchFamily="34" charset="0"/>
            </a:rPr>
            <a:t> Family and domestic violence policy</a:t>
          </a:r>
        </a:p>
        <a:p>
          <a:pPr marL="57150" lvl="1" indent="-57150" algn="l" defTabSz="400050">
            <a:lnSpc>
              <a:spcPct val="90000"/>
            </a:lnSpc>
            <a:spcBef>
              <a:spcPct val="0"/>
            </a:spcBef>
            <a:spcAft>
              <a:spcPct val="15000"/>
            </a:spcAft>
            <a:buChar char="•"/>
          </a:pPr>
          <a:r>
            <a:rPr lang="en-AU" sz="900" kern="1200" baseline="0">
              <a:latin typeface="Arial" panose="020B0604020202020204" pitchFamily="34" charset="0"/>
            </a:rPr>
            <a:t>The current Banking Code of Practice</a:t>
          </a:r>
        </a:p>
        <a:p>
          <a:pPr marL="57150" lvl="1" indent="-57150" algn="l" defTabSz="400050">
            <a:lnSpc>
              <a:spcPct val="90000"/>
            </a:lnSpc>
            <a:spcBef>
              <a:spcPct val="0"/>
            </a:spcBef>
            <a:spcAft>
              <a:spcPct val="15000"/>
            </a:spcAft>
            <a:buChar char="•"/>
          </a:pPr>
          <a:r>
            <a:rPr lang="en-AU" sz="900" kern="1200" baseline="0">
              <a:latin typeface="Arial" panose="020B0604020202020204" pitchFamily="34" charset="0"/>
            </a:rPr>
            <a:t>Customer advocate principles</a:t>
          </a:r>
        </a:p>
        <a:p>
          <a:pPr marL="57150" lvl="1" indent="-57150" algn="l" defTabSz="400050">
            <a:lnSpc>
              <a:spcPct val="90000"/>
            </a:lnSpc>
            <a:spcBef>
              <a:spcPct val="0"/>
            </a:spcBef>
            <a:spcAft>
              <a:spcPct val="15000"/>
            </a:spcAft>
            <a:buChar char="•"/>
          </a:pPr>
          <a:r>
            <a:rPr lang="en-AU" sz="900" kern="1200" baseline="0">
              <a:latin typeface="Arial" panose="020B0604020202020204" pitchFamily="34" charset="0"/>
            </a:rPr>
            <a:t>New accessibility principles</a:t>
          </a:r>
        </a:p>
        <a:p>
          <a:pPr marL="57150" lvl="1" indent="-57150" algn="l" defTabSz="400050">
            <a:lnSpc>
              <a:spcPct val="90000"/>
            </a:lnSpc>
            <a:spcBef>
              <a:spcPct val="0"/>
            </a:spcBef>
            <a:spcAft>
              <a:spcPct val="15000"/>
            </a:spcAft>
            <a:buChar char="•"/>
          </a:pPr>
          <a:endParaRPr lang="en-AU" sz="900" kern="1200"/>
        </a:p>
      </dsp:txBody>
      <dsp:txXfrm rot="5400000">
        <a:off x="670" y="640080"/>
        <a:ext cx="1741289" cy="1920240"/>
      </dsp:txXfrm>
    </dsp:sp>
    <dsp:sp modelId="{37D076D0-4F16-4609-AF42-FF598F8C1249}">
      <dsp:nvSpPr>
        <dsp:cNvPr id="0" name=""/>
        <dsp:cNvSpPr/>
      </dsp:nvSpPr>
      <dsp:spPr>
        <a:xfrm rot="16200000">
          <a:off x="1142999" y="729555"/>
          <a:ext cx="3200400" cy="1741289"/>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7410" bIns="0" numCol="1" spcCol="1270" anchor="t" anchorCtr="0">
          <a:noAutofit/>
        </a:bodyPr>
        <a:lstStyle/>
        <a:p>
          <a:pPr marL="0" lvl="0" indent="0" algn="l" defTabSz="533400">
            <a:lnSpc>
              <a:spcPct val="90000"/>
            </a:lnSpc>
            <a:spcBef>
              <a:spcPct val="0"/>
            </a:spcBef>
            <a:spcAft>
              <a:spcPct val="35000"/>
            </a:spcAft>
            <a:buNone/>
          </a:pPr>
          <a:r>
            <a:rPr lang="en-AU" sz="1200" kern="1200"/>
            <a:t>In progress</a:t>
          </a:r>
        </a:p>
        <a:p>
          <a:pPr marL="57150" lvl="1" indent="-57150" algn="l" defTabSz="400050">
            <a:lnSpc>
              <a:spcPct val="90000"/>
            </a:lnSpc>
            <a:spcBef>
              <a:spcPct val="0"/>
            </a:spcBef>
            <a:spcAft>
              <a:spcPct val="15000"/>
            </a:spcAft>
            <a:buChar char="•"/>
          </a:pPr>
          <a:r>
            <a:rPr lang="en-AU" sz="900" kern="1200"/>
            <a:t>Implementing the new Banking Code of Practice</a:t>
          </a:r>
        </a:p>
        <a:p>
          <a:pPr marL="57150" lvl="1" indent="-57150" algn="l" defTabSz="400050">
            <a:lnSpc>
              <a:spcPct val="90000"/>
            </a:lnSpc>
            <a:spcBef>
              <a:spcPct val="0"/>
            </a:spcBef>
            <a:spcAft>
              <a:spcPct val="15000"/>
            </a:spcAft>
            <a:buChar char="•"/>
          </a:pPr>
          <a:r>
            <a:rPr lang="en-AU" sz="900" kern="1200"/>
            <a:t>Developing vulnerable customer guideline</a:t>
          </a:r>
        </a:p>
        <a:p>
          <a:pPr marL="57150" lvl="1" indent="-57150" algn="l" defTabSz="400050">
            <a:lnSpc>
              <a:spcPct val="90000"/>
            </a:lnSpc>
            <a:spcBef>
              <a:spcPct val="0"/>
            </a:spcBef>
            <a:spcAft>
              <a:spcPct val="15000"/>
            </a:spcAft>
            <a:buChar char="•"/>
          </a:pPr>
          <a:r>
            <a:rPr lang="en-AU" sz="900" kern="1200"/>
            <a:t>Work on problem gambling</a:t>
          </a:r>
        </a:p>
        <a:p>
          <a:pPr marL="57150" lvl="1" indent="-57150" algn="l" defTabSz="400050">
            <a:lnSpc>
              <a:spcPct val="90000"/>
            </a:lnSpc>
            <a:spcBef>
              <a:spcPct val="0"/>
            </a:spcBef>
            <a:spcAft>
              <a:spcPct val="15000"/>
            </a:spcAft>
            <a:buChar char="•"/>
          </a:pPr>
          <a:r>
            <a:rPr lang="en-AU" sz="900" kern="1200"/>
            <a:t>Managing recurring payments</a:t>
          </a:r>
        </a:p>
        <a:p>
          <a:pPr marL="57150" lvl="1" indent="-57150" algn="l" defTabSz="400050">
            <a:lnSpc>
              <a:spcPct val="90000"/>
            </a:lnSpc>
            <a:spcBef>
              <a:spcPct val="0"/>
            </a:spcBef>
            <a:spcAft>
              <a:spcPct val="15000"/>
            </a:spcAft>
            <a:buChar char="•"/>
          </a:pPr>
          <a:r>
            <a:rPr lang="en-AU" sz="900" kern="1200"/>
            <a:t>Family and domestic violence project</a:t>
          </a:r>
        </a:p>
        <a:p>
          <a:pPr marL="57150" lvl="1" indent="-57150" algn="ctr" defTabSz="400050">
            <a:lnSpc>
              <a:spcPct val="90000"/>
            </a:lnSpc>
            <a:spcBef>
              <a:spcPct val="0"/>
            </a:spcBef>
            <a:spcAft>
              <a:spcPct val="15000"/>
            </a:spcAft>
            <a:buChar char="•"/>
          </a:pPr>
          <a:r>
            <a:rPr lang="en-AU" sz="900" kern="1200"/>
            <a:t>Changes to selling unsecured debt</a:t>
          </a:r>
        </a:p>
        <a:p>
          <a:pPr marL="57150" lvl="1" indent="-57150" algn="l" defTabSz="400050">
            <a:lnSpc>
              <a:spcPct val="90000"/>
            </a:lnSpc>
            <a:spcBef>
              <a:spcPct val="0"/>
            </a:spcBef>
            <a:spcAft>
              <a:spcPct val="15000"/>
            </a:spcAft>
            <a:buChar char="•"/>
          </a:pPr>
          <a:r>
            <a:rPr lang="en-AU" sz="900" kern="1200"/>
            <a:t>Elder abuse advocacy</a:t>
          </a:r>
        </a:p>
        <a:p>
          <a:pPr marL="57150" lvl="1" indent="-57150" algn="l" defTabSz="400050">
            <a:lnSpc>
              <a:spcPct val="90000"/>
            </a:lnSpc>
            <a:spcBef>
              <a:spcPct val="0"/>
            </a:spcBef>
            <a:spcAft>
              <a:spcPct val="15000"/>
            </a:spcAft>
            <a:buChar char="•"/>
          </a:pPr>
          <a:endParaRPr lang="en-AU" sz="900" kern="1200"/>
        </a:p>
      </dsp:txBody>
      <dsp:txXfrm rot="5400000">
        <a:off x="1872554" y="640080"/>
        <a:ext cx="1741289" cy="1920240"/>
      </dsp:txXfrm>
    </dsp:sp>
    <dsp:sp modelId="{6E4D7ED6-A0FC-4B57-B3AE-78CD67663FA4}">
      <dsp:nvSpPr>
        <dsp:cNvPr id="0" name=""/>
        <dsp:cNvSpPr/>
      </dsp:nvSpPr>
      <dsp:spPr>
        <a:xfrm rot="16200000">
          <a:off x="3014885" y="729555"/>
          <a:ext cx="3200400" cy="1741289"/>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7410" bIns="0" numCol="1" spcCol="1270" anchor="ctr" anchorCtr="0">
          <a:noAutofit/>
        </a:bodyPr>
        <a:lstStyle/>
        <a:p>
          <a:pPr marL="0" lvl="0" indent="0" algn="ctr" defTabSz="533400">
            <a:lnSpc>
              <a:spcPct val="90000"/>
            </a:lnSpc>
            <a:spcBef>
              <a:spcPct val="0"/>
            </a:spcBef>
            <a:spcAft>
              <a:spcPct val="35000"/>
            </a:spcAft>
            <a:buNone/>
          </a:pPr>
          <a:r>
            <a:rPr lang="en-AU" sz="1200" kern="1200"/>
            <a:t>Future =  a more </a:t>
          </a:r>
          <a:r>
            <a:rPr lang="en-AU" sz="1200" kern="1200">
              <a:solidFill>
                <a:schemeClr val="bg1"/>
              </a:solidFill>
            </a:rPr>
            <a:t>inclusive banking industry and a more holistic approach to helping customers experiecning vulnerability</a:t>
          </a:r>
        </a:p>
      </dsp:txBody>
      <dsp:txXfrm rot="5400000">
        <a:off x="3744440" y="640080"/>
        <a:ext cx="1741289" cy="192024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BA">
  <a:themeElements>
    <a:clrScheme name="ABA">
      <a:dk1>
        <a:srgbClr val="1E71B8"/>
      </a:dk1>
      <a:lt1>
        <a:srgbClr val="FFFFFF"/>
      </a:lt1>
      <a:dk2>
        <a:srgbClr val="1E71B8"/>
      </a:dk2>
      <a:lt2>
        <a:srgbClr val="FFFFFF"/>
      </a:lt2>
      <a:accent1>
        <a:srgbClr val="1E71B8"/>
      </a:accent1>
      <a:accent2>
        <a:srgbClr val="A6A8AA"/>
      </a:accent2>
      <a:accent3>
        <a:srgbClr val="FFFFFF"/>
      </a:accent3>
      <a:accent4>
        <a:srgbClr val="5793C9"/>
      </a:accent4>
      <a:accent5>
        <a:srgbClr val="BCBEC0"/>
      </a:accent5>
      <a:accent6>
        <a:srgbClr val="8FB8DB"/>
      </a:accent6>
      <a:hlink>
        <a:srgbClr val="1E71B8"/>
      </a:hlink>
      <a:folHlink>
        <a:srgbClr val="1E71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accent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BA" id="{28ECDAF0-1517-4C98-BE62-7F66AA316403}" vid="{CF7E61E0-EF0F-49D9-BBD3-19FDE616E0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BA Blank" ma:contentTypeID="0x010100E718F4C8027F4615B927F8CAE13E40DB07003A6D7E17529D734791BE244860B98E5F" ma:contentTypeVersion="28" ma:contentTypeDescription="" ma:contentTypeScope="" ma:versionID="176fb2a80dbf22ed79ee41c2b99c9d4d">
  <xsd:schema xmlns:xsd="http://www.w3.org/2001/XMLSchema" xmlns:xs="http://www.w3.org/2001/XMLSchema" xmlns:p="http://schemas.microsoft.com/office/2006/metadata/properties" xmlns:ns2="fa806735-9256-4bac-b8ef-eccce64867cf" xmlns:ns3="5b5527ca-d3b4-4771-8690-cd95139b3a5b" targetNamespace="http://schemas.microsoft.com/office/2006/metadata/properties" ma:root="true" ma:fieldsID="7c07a625f1f095da35a2bc5570e77b43" ns2:_="" ns3:_="">
    <xsd:import namespace="fa806735-9256-4bac-b8ef-eccce64867cf"/>
    <xsd:import namespace="5b5527ca-d3b4-4771-8690-cd95139b3a5b"/>
    <xsd:element name="properties">
      <xsd:complexType>
        <xsd:sequence>
          <xsd:element name="documentManagement">
            <xsd:complexType>
              <xsd:all>
                <xsd:element ref="ns2:_dlc_DocId" minOccurs="0"/>
                <xsd:element ref="ns2:_dlc_DocIdUrl" minOccurs="0"/>
                <xsd:element ref="ns2:_dlc_DocIdPersistId" minOccurs="0"/>
                <xsd:element ref="ns2:aba_DocumentOwner"/>
                <xsd:element ref="ns2:e20c64caff754c19b63368d74d027b90" minOccurs="0"/>
                <xsd:element ref="ns2:TaxCatchAll" minOccurs="0"/>
                <xsd:element ref="ns2:TaxCatchAllLabel" minOccurs="0"/>
                <xsd:element ref="ns2:l92029c1f3154865b3ce09f6688b2656" minOccurs="0"/>
                <xsd:element ref="ns2:h782c2b863294d80978df3ed72865c50" minOccurs="0"/>
                <xsd:element ref="ns2:l7feb75059024677b7df78e75048fabd"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06735-9256-4bac-b8ef-eccce64867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ba_DocumentOwner" ma:index="11" ma:displayName="Document Owner" ma:indexed="true" ma:internalName="aba_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20c64caff754c19b63368d74d027b90" ma:index="12" ma:taxonomy="true" ma:internalName="e20c64caff754c19b63368d74d027b90" ma:taxonomyFieldName="aba_DocumentTypeTax" ma:displayName="Document Type" ma:indexed="true" ma:readOnly="false" ma:default="" ma:fieldId="{e20c64ca-ff75-4c19-b633-68d74d027b90}" ma:sspId="cd301219-e99c-4986-9e4c-67a727086c04" ma:termSetId="fec9da85-bf69-4112-a6b7-0d6bb8c98da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34eb83b-d719-474f-bac2-fd7af8554f3a}" ma:internalName="TaxCatchAll" ma:showField="CatchAllData" ma:web="fa806735-9256-4bac-b8ef-eccce64867c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34eb83b-d719-474f-bac2-fd7af8554f3a}" ma:internalName="TaxCatchAllLabel" ma:readOnly="true" ma:showField="CatchAllDataLabel" ma:web="fa806735-9256-4bac-b8ef-eccce64867cf">
      <xsd:complexType>
        <xsd:complexContent>
          <xsd:extension base="dms:MultiChoiceLookup">
            <xsd:sequence>
              <xsd:element name="Value" type="dms:Lookup" maxOccurs="unbounded" minOccurs="0" nillable="true"/>
            </xsd:sequence>
          </xsd:extension>
        </xsd:complexContent>
      </xsd:complexType>
    </xsd:element>
    <xsd:element name="l92029c1f3154865b3ce09f6688b2656" ma:index="16" ma:taxonomy="true" ma:internalName="l92029c1f3154865b3ce09f6688b2656" ma:taxonomyFieldName="aba_Group" ma:displayName="Group" ma:default="44;#Policy|45a3362d-612a-45d2-a178-715d05bb7830" ma:fieldId="{592029c1-f315-4865-b3ce-09f6688b2656}" ma:sspId="cd301219-e99c-4986-9e4c-67a727086c04" ma:termSetId="bafe4ab9-7ace-4dc7-ae62-9346293d0a7c" ma:anchorId="00000000-0000-0000-0000-000000000000" ma:open="false" ma:isKeyword="false">
      <xsd:complexType>
        <xsd:sequence>
          <xsd:element ref="pc:Terms" minOccurs="0" maxOccurs="1"/>
        </xsd:sequence>
      </xsd:complexType>
    </xsd:element>
    <xsd:element name="h782c2b863294d80978df3ed72865c50" ma:index="18" ma:taxonomy="true" ma:internalName="h782c2b863294d80978df3ed72865c50" ma:taxonomyFieldName="aba_PortfolioTax" ma:displayName="Portfolio" ma:indexed="true" ma:readOnly="false" ma:default="" ma:fieldId="{1782c2b8-6329-4d80-978d-f3ed72865c50}" ma:sspId="cd301219-e99c-4986-9e4c-67a727086c04" ma:termSetId="99728e0f-4c91-4c63-90b7-18685328fe06" ma:anchorId="00000000-0000-0000-0000-000000000000" ma:open="false" ma:isKeyword="false">
      <xsd:complexType>
        <xsd:sequence>
          <xsd:element ref="pc:Terms" minOccurs="0" maxOccurs="1"/>
        </xsd:sequence>
      </xsd:complexType>
    </xsd:element>
    <xsd:element name="l7feb75059024677b7df78e75048fabd" ma:index="20" nillable="true" ma:taxonomy="true" ma:internalName="l7feb75059024677b7df78e75048fabd" ma:taxonomyFieldName="aba_ProjectTax" ma:displayName="Project" ma:indexed="true" ma:default="" ma:fieldId="{57feb750-5902-4677-b7df-78e75048fabd}" ma:sspId="cd301219-e99c-4986-9e4c-67a727086c04" ma:termSetId="562acad8-2a27-4f72-8e8b-6157174afa4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527ca-d3b4-4771-8690-cd95139b3a5b" elementFormDefault="qualified">
    <xsd:import namespace="http://schemas.microsoft.com/office/2006/documentManagement/types"/>
    <xsd:import namespace="http://schemas.microsoft.com/office/infopath/2007/PartnerControls"/>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782c2b863294d80978df3ed72865c50 xmlns="fa806735-9256-4bac-b8ef-eccce64867cf">
      <Terms xmlns="http://schemas.microsoft.com/office/infopath/2007/PartnerControls">
        <TermInfo xmlns="http://schemas.microsoft.com/office/infopath/2007/PartnerControls">
          <TermName xmlns="http://schemas.microsoft.com/office/infopath/2007/PartnerControls">Customer Banking</TermName>
          <TermId xmlns="http://schemas.microsoft.com/office/infopath/2007/PartnerControls">713a5c4d-5204-4624-b4a5-48de49758210</TermId>
        </TermInfo>
      </Terms>
    </h782c2b863294d80978df3ed72865c50>
    <aba_DocumentOwner xmlns="fa806735-9256-4bac-b8ef-eccce64867cf">
      <UserInfo>
        <DisplayName>Eliza Twaddell</DisplayName>
        <AccountId>53</AccountId>
        <AccountType/>
      </UserInfo>
    </aba_DocumentOwner>
    <e20c64caff754c19b63368d74d027b90 xmlns="fa806735-9256-4bac-b8ef-eccce64867cf">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0b253396-3331-41a1-b22c-33010594b27b</TermId>
        </TermInfo>
      </Terms>
    </e20c64caff754c19b63368d74d027b90>
    <l7feb75059024677b7df78e75048fabd xmlns="fa806735-9256-4bac-b8ef-eccce64867cf">
      <Terms xmlns="http://schemas.microsoft.com/office/infopath/2007/PartnerControls"/>
    </l7feb75059024677b7df78e75048fabd>
    <TaxCatchAll xmlns="fa806735-9256-4bac-b8ef-eccce64867cf">
      <Value>48</Value>
      <Value>172</Value>
      <Value>44</Value>
    </TaxCatchAll>
    <l92029c1f3154865b3ce09f6688b2656 xmlns="fa806735-9256-4bac-b8ef-eccce64867cf">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45a3362d-612a-45d2-a178-715d05bb7830</TermId>
        </TermInfo>
      </Terms>
    </l92029c1f3154865b3ce09f6688b2656>
    <_dlc_DocId xmlns="fa806735-9256-4bac-b8ef-eccce64867cf">ABADMS-616350890-22268</_dlc_DocId>
    <_dlc_DocIdUrl xmlns="fa806735-9256-4bac-b8ef-eccce64867cf">
      <Url>https://ausbanking.sharepoint.com/sites/dms/_layouts/15/DocIdRedir.aspx?ID=ABADMS-616350890-22268</Url>
      <Description>ABADMS-616350890-22268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5D64-0511-4537-AC15-2DDCA665ED9F}">
  <ds:schemaRefs>
    <ds:schemaRef ds:uri="http://schemas.microsoft.com/sharepoint/v3/contenttype/forms"/>
  </ds:schemaRefs>
</ds:datastoreItem>
</file>

<file path=customXml/itemProps2.xml><?xml version="1.0" encoding="utf-8"?>
<ds:datastoreItem xmlns:ds="http://schemas.openxmlformats.org/officeDocument/2006/customXml" ds:itemID="{E9F4EC8A-019B-4C46-B5A6-0A8BCB57E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06735-9256-4bac-b8ef-eccce64867cf"/>
    <ds:schemaRef ds:uri="5b5527ca-d3b4-4771-8690-cd95139b3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95AE5-E779-49AC-8A94-CE87AF989C68}">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b5527ca-d3b4-4771-8690-cd95139b3a5b"/>
    <ds:schemaRef ds:uri="fa806735-9256-4bac-b8ef-eccce64867cf"/>
    <ds:schemaRef ds:uri="http://www.w3.org/XML/1998/namespace"/>
    <ds:schemaRef ds:uri="http://purl.org/dc/dcmitype/"/>
  </ds:schemaRefs>
</ds:datastoreItem>
</file>

<file path=customXml/itemProps4.xml><?xml version="1.0" encoding="utf-8"?>
<ds:datastoreItem xmlns:ds="http://schemas.openxmlformats.org/officeDocument/2006/customXml" ds:itemID="{62FCCA27-1F94-4B5A-8D26-8ACAC57F81DC}">
  <ds:schemaRefs>
    <ds:schemaRef ds:uri="http://schemas.microsoft.com/sharepoint/events"/>
  </ds:schemaRefs>
</ds:datastoreItem>
</file>

<file path=customXml/itemProps5.xml><?xml version="1.0" encoding="utf-8"?>
<ds:datastoreItem xmlns:ds="http://schemas.openxmlformats.org/officeDocument/2006/customXml" ds:itemID="{6173C91C-646C-4FB3-908F-42B06C46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251</TotalTime>
  <Pages>18</Pages>
  <Words>5886</Words>
  <Characters>33555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Blank document</vt:lpstr>
    </vt:vector>
  </TitlesOfParts>
  <Manager>Stephen Munchenberg</Manager>
  <Company>ABA</Company>
  <LinksUpToDate>false</LinksUpToDate>
  <CharactersWithSpaces>39363</CharactersWithSpaces>
  <SharedDoc>false</SharedDoc>
  <HLinks>
    <vt:vector size="450" baseType="variant">
      <vt:variant>
        <vt:i4>1114138</vt:i4>
      </vt:variant>
      <vt:variant>
        <vt:i4>351</vt:i4>
      </vt:variant>
      <vt:variant>
        <vt:i4>0</vt:i4>
      </vt:variant>
      <vt:variant>
        <vt:i4>5</vt:i4>
      </vt:variant>
      <vt:variant>
        <vt:lpwstr>https://www.ausbanking.org.au/images/uploads/ArticleDocuments/149/ABA-Customer Advocate Guiding Principles-FINAL.pdf</vt:lpwstr>
      </vt:variant>
      <vt:variant>
        <vt:lpwstr/>
      </vt:variant>
      <vt:variant>
        <vt:i4>2228332</vt:i4>
      </vt:variant>
      <vt:variant>
        <vt:i4>348</vt:i4>
      </vt:variant>
      <vt:variant>
        <vt:i4>0</vt:i4>
      </vt:variant>
      <vt:variant>
        <vt:i4>5</vt:i4>
      </vt:variant>
      <vt:variant>
        <vt:lpwstr>http://www.ausbanking.org.au/images/uploads/ArticleDocuments/207/Industry_Guideline_Responding_to_requests_from_a_power_of_attorneys_or_court-appointed_administrator2.pdf</vt:lpwstr>
      </vt:variant>
      <vt:variant>
        <vt:lpwstr/>
      </vt:variant>
      <vt:variant>
        <vt:i4>7929954</vt:i4>
      </vt:variant>
      <vt:variant>
        <vt:i4>345</vt:i4>
      </vt:variant>
      <vt:variant>
        <vt:i4>0</vt:i4>
      </vt:variant>
      <vt:variant>
        <vt:i4>5</vt:i4>
      </vt:variant>
      <vt:variant>
        <vt:lpwstr>http://www.ausbanking.org.au/images/uploads/ArticleDocuments/207/Industry_Guideline_Protecting_vulnerable_customers_from_potential_financial_abuse2.pdf</vt:lpwstr>
      </vt:variant>
      <vt:variant>
        <vt:lpwstr/>
      </vt:variant>
      <vt:variant>
        <vt:i4>2949176</vt:i4>
      </vt:variant>
      <vt:variant>
        <vt:i4>342</vt:i4>
      </vt:variant>
      <vt:variant>
        <vt:i4>0</vt:i4>
      </vt:variant>
      <vt:variant>
        <vt:i4>5</vt:i4>
      </vt:variant>
      <vt:variant>
        <vt:lpwstr>http://www.ausbanking.org.au/customers/affordable-banking/</vt:lpwstr>
      </vt:variant>
      <vt:variant>
        <vt:lpwstr/>
      </vt:variant>
      <vt:variant>
        <vt:i4>1638510</vt:i4>
      </vt:variant>
      <vt:variant>
        <vt:i4>339</vt:i4>
      </vt:variant>
      <vt:variant>
        <vt:i4>0</vt:i4>
      </vt:variant>
      <vt:variant>
        <vt:i4>5</vt:i4>
      </vt:variant>
      <vt:variant>
        <vt:lpwstr>http://www.ausbanking.org.au/images/uploads/ArticleDocuments/206/Updated_financial_hardship_guideline_Nov_2016.pdf</vt:lpwstr>
      </vt:variant>
      <vt:variant>
        <vt:lpwstr/>
      </vt:variant>
      <vt:variant>
        <vt:i4>4456543</vt:i4>
      </vt:variant>
      <vt:variant>
        <vt:i4>336</vt:i4>
      </vt:variant>
      <vt:variant>
        <vt:i4>0</vt:i4>
      </vt:variant>
      <vt:variant>
        <vt:i4>5</vt:i4>
      </vt:variant>
      <vt:variant>
        <vt:lpwstr>http://www.ausbanking.org.au/images/uploads/ArticleDocuments/207/ABA_Industry_Guideline_-_Financial_Abuse_and_Family_and_Domestic_Violence Nov 2016.pdf</vt:lpwstr>
      </vt:variant>
      <vt:variant>
        <vt:lpwstr/>
      </vt:variant>
      <vt:variant>
        <vt:i4>8257646</vt:i4>
      </vt:variant>
      <vt:variant>
        <vt:i4>333</vt:i4>
      </vt:variant>
      <vt:variant>
        <vt:i4>0</vt:i4>
      </vt:variant>
      <vt:variant>
        <vt:i4>5</vt:i4>
      </vt:variant>
      <vt:variant>
        <vt:lpwstr>https://www.ausbanking.org.au/images/uploads/Accessibility_Principles_for_Banking_web.pdf</vt:lpwstr>
      </vt:variant>
      <vt:variant>
        <vt:lpwstr/>
      </vt:variant>
      <vt:variant>
        <vt:i4>2293786</vt:i4>
      </vt:variant>
      <vt:variant>
        <vt:i4>330</vt:i4>
      </vt:variant>
      <vt:variant>
        <vt:i4>0</vt:i4>
      </vt:variant>
      <vt:variant>
        <vt:i4>5</vt:i4>
      </vt:variant>
      <vt:variant>
        <vt:lpwstr>http://www.ausbanking.org.au/images/uploads/Banking_Code_of_Practice_2019_web.pdf</vt:lpwstr>
      </vt:variant>
      <vt:variant>
        <vt:lpwstr/>
      </vt:variant>
      <vt:variant>
        <vt:i4>7864425</vt:i4>
      </vt:variant>
      <vt:variant>
        <vt:i4>327</vt:i4>
      </vt:variant>
      <vt:variant>
        <vt:i4>0</vt:i4>
      </vt:variant>
      <vt:variant>
        <vt:i4>5</vt:i4>
      </vt:variant>
      <vt:variant>
        <vt:lpwstr>https://www.alrc.gov.au/publications/elder-abuse-report</vt:lpwstr>
      </vt:variant>
      <vt:variant>
        <vt:lpwstr/>
      </vt:variant>
      <vt:variant>
        <vt:i4>7471115</vt:i4>
      </vt:variant>
      <vt:variant>
        <vt:i4>324</vt:i4>
      </vt:variant>
      <vt:variant>
        <vt:i4>0</vt:i4>
      </vt:variant>
      <vt:variant>
        <vt:i4>5</vt:i4>
      </vt:variant>
      <vt:variant>
        <vt:lpwstr>https://assets.publishing.service.gov.uk/government/uploads/system/uploads/attachment_data/file/782542/CMA-Vulnerable_People_Accessible.pdf</vt:lpwstr>
      </vt:variant>
      <vt:variant>
        <vt:lpwstr/>
      </vt:variant>
      <vt:variant>
        <vt:i4>196613</vt:i4>
      </vt:variant>
      <vt:variant>
        <vt:i4>321</vt:i4>
      </vt:variant>
      <vt:variant>
        <vt:i4>0</vt:i4>
      </vt:variant>
      <vt:variant>
        <vt:i4>5</vt:i4>
      </vt:variant>
      <vt:variant>
        <vt:lpwstr>https://www.ukfinance.org.uk/wp-content/uploads/2018/12/UK-Finance-Financial-Inclusion-AW-web.pdf</vt:lpwstr>
      </vt:variant>
      <vt:variant>
        <vt:lpwstr/>
      </vt:variant>
      <vt:variant>
        <vt:i4>7209069</vt:i4>
      </vt:variant>
      <vt:variant>
        <vt:i4>318</vt:i4>
      </vt:variant>
      <vt:variant>
        <vt:i4>0</vt:i4>
      </vt:variant>
      <vt:variant>
        <vt:i4>5</vt:i4>
      </vt:variant>
      <vt:variant>
        <vt:lpwstr>https://www.fca.org.uk/publication/research/vulnerability-exposed-research.pdf</vt:lpwstr>
      </vt:variant>
      <vt:variant>
        <vt:lpwstr/>
      </vt:variant>
      <vt:variant>
        <vt:i4>262264</vt:i4>
      </vt:variant>
      <vt:variant>
        <vt:i4>315</vt:i4>
      </vt:variant>
      <vt:variant>
        <vt:i4>0</vt:i4>
      </vt:variant>
      <vt:variant>
        <vt:i4>5</vt:i4>
      </vt:variant>
      <vt:variant>
        <vt:lpwstr>mailto:submissions@ausbanking.org.au</vt:lpwstr>
      </vt:variant>
      <vt:variant>
        <vt:lpwstr/>
      </vt:variant>
      <vt:variant>
        <vt:i4>2097157</vt:i4>
      </vt:variant>
      <vt:variant>
        <vt:i4>308</vt:i4>
      </vt:variant>
      <vt:variant>
        <vt:i4>0</vt:i4>
      </vt:variant>
      <vt:variant>
        <vt:i4>5</vt:i4>
      </vt:variant>
      <vt:variant>
        <vt:lpwstr/>
      </vt:variant>
      <vt:variant>
        <vt:lpwstr>_Toc3879165</vt:lpwstr>
      </vt:variant>
      <vt:variant>
        <vt:i4>2097157</vt:i4>
      </vt:variant>
      <vt:variant>
        <vt:i4>302</vt:i4>
      </vt:variant>
      <vt:variant>
        <vt:i4>0</vt:i4>
      </vt:variant>
      <vt:variant>
        <vt:i4>5</vt:i4>
      </vt:variant>
      <vt:variant>
        <vt:lpwstr/>
      </vt:variant>
      <vt:variant>
        <vt:lpwstr>_Toc3879164</vt:lpwstr>
      </vt:variant>
      <vt:variant>
        <vt:i4>2097157</vt:i4>
      </vt:variant>
      <vt:variant>
        <vt:i4>296</vt:i4>
      </vt:variant>
      <vt:variant>
        <vt:i4>0</vt:i4>
      </vt:variant>
      <vt:variant>
        <vt:i4>5</vt:i4>
      </vt:variant>
      <vt:variant>
        <vt:lpwstr/>
      </vt:variant>
      <vt:variant>
        <vt:lpwstr>_Toc3879163</vt:lpwstr>
      </vt:variant>
      <vt:variant>
        <vt:i4>2097157</vt:i4>
      </vt:variant>
      <vt:variant>
        <vt:i4>290</vt:i4>
      </vt:variant>
      <vt:variant>
        <vt:i4>0</vt:i4>
      </vt:variant>
      <vt:variant>
        <vt:i4>5</vt:i4>
      </vt:variant>
      <vt:variant>
        <vt:lpwstr/>
      </vt:variant>
      <vt:variant>
        <vt:lpwstr>_Toc3879162</vt:lpwstr>
      </vt:variant>
      <vt:variant>
        <vt:i4>2097157</vt:i4>
      </vt:variant>
      <vt:variant>
        <vt:i4>284</vt:i4>
      </vt:variant>
      <vt:variant>
        <vt:i4>0</vt:i4>
      </vt:variant>
      <vt:variant>
        <vt:i4>5</vt:i4>
      </vt:variant>
      <vt:variant>
        <vt:lpwstr/>
      </vt:variant>
      <vt:variant>
        <vt:lpwstr>_Toc3879161</vt:lpwstr>
      </vt:variant>
      <vt:variant>
        <vt:i4>2097157</vt:i4>
      </vt:variant>
      <vt:variant>
        <vt:i4>278</vt:i4>
      </vt:variant>
      <vt:variant>
        <vt:i4>0</vt:i4>
      </vt:variant>
      <vt:variant>
        <vt:i4>5</vt:i4>
      </vt:variant>
      <vt:variant>
        <vt:lpwstr/>
      </vt:variant>
      <vt:variant>
        <vt:lpwstr>_Toc3879160</vt:lpwstr>
      </vt:variant>
      <vt:variant>
        <vt:i4>2293765</vt:i4>
      </vt:variant>
      <vt:variant>
        <vt:i4>272</vt:i4>
      </vt:variant>
      <vt:variant>
        <vt:i4>0</vt:i4>
      </vt:variant>
      <vt:variant>
        <vt:i4>5</vt:i4>
      </vt:variant>
      <vt:variant>
        <vt:lpwstr/>
      </vt:variant>
      <vt:variant>
        <vt:lpwstr>_Toc3879159</vt:lpwstr>
      </vt:variant>
      <vt:variant>
        <vt:i4>2293765</vt:i4>
      </vt:variant>
      <vt:variant>
        <vt:i4>266</vt:i4>
      </vt:variant>
      <vt:variant>
        <vt:i4>0</vt:i4>
      </vt:variant>
      <vt:variant>
        <vt:i4>5</vt:i4>
      </vt:variant>
      <vt:variant>
        <vt:lpwstr/>
      </vt:variant>
      <vt:variant>
        <vt:lpwstr>_Toc3879158</vt:lpwstr>
      </vt:variant>
      <vt:variant>
        <vt:i4>2293765</vt:i4>
      </vt:variant>
      <vt:variant>
        <vt:i4>260</vt:i4>
      </vt:variant>
      <vt:variant>
        <vt:i4>0</vt:i4>
      </vt:variant>
      <vt:variant>
        <vt:i4>5</vt:i4>
      </vt:variant>
      <vt:variant>
        <vt:lpwstr/>
      </vt:variant>
      <vt:variant>
        <vt:lpwstr>_Toc3879157</vt:lpwstr>
      </vt:variant>
      <vt:variant>
        <vt:i4>2293765</vt:i4>
      </vt:variant>
      <vt:variant>
        <vt:i4>254</vt:i4>
      </vt:variant>
      <vt:variant>
        <vt:i4>0</vt:i4>
      </vt:variant>
      <vt:variant>
        <vt:i4>5</vt:i4>
      </vt:variant>
      <vt:variant>
        <vt:lpwstr/>
      </vt:variant>
      <vt:variant>
        <vt:lpwstr>_Toc3879156</vt:lpwstr>
      </vt:variant>
      <vt:variant>
        <vt:i4>2293765</vt:i4>
      </vt:variant>
      <vt:variant>
        <vt:i4>248</vt:i4>
      </vt:variant>
      <vt:variant>
        <vt:i4>0</vt:i4>
      </vt:variant>
      <vt:variant>
        <vt:i4>5</vt:i4>
      </vt:variant>
      <vt:variant>
        <vt:lpwstr/>
      </vt:variant>
      <vt:variant>
        <vt:lpwstr>_Toc3879155</vt:lpwstr>
      </vt:variant>
      <vt:variant>
        <vt:i4>2293765</vt:i4>
      </vt:variant>
      <vt:variant>
        <vt:i4>242</vt:i4>
      </vt:variant>
      <vt:variant>
        <vt:i4>0</vt:i4>
      </vt:variant>
      <vt:variant>
        <vt:i4>5</vt:i4>
      </vt:variant>
      <vt:variant>
        <vt:lpwstr/>
      </vt:variant>
      <vt:variant>
        <vt:lpwstr>_Toc3879154</vt:lpwstr>
      </vt:variant>
      <vt:variant>
        <vt:i4>2293765</vt:i4>
      </vt:variant>
      <vt:variant>
        <vt:i4>236</vt:i4>
      </vt:variant>
      <vt:variant>
        <vt:i4>0</vt:i4>
      </vt:variant>
      <vt:variant>
        <vt:i4>5</vt:i4>
      </vt:variant>
      <vt:variant>
        <vt:lpwstr/>
      </vt:variant>
      <vt:variant>
        <vt:lpwstr>_Toc3879153</vt:lpwstr>
      </vt:variant>
      <vt:variant>
        <vt:i4>2293765</vt:i4>
      </vt:variant>
      <vt:variant>
        <vt:i4>230</vt:i4>
      </vt:variant>
      <vt:variant>
        <vt:i4>0</vt:i4>
      </vt:variant>
      <vt:variant>
        <vt:i4>5</vt:i4>
      </vt:variant>
      <vt:variant>
        <vt:lpwstr/>
      </vt:variant>
      <vt:variant>
        <vt:lpwstr>_Toc3879152</vt:lpwstr>
      </vt:variant>
      <vt:variant>
        <vt:i4>2293765</vt:i4>
      </vt:variant>
      <vt:variant>
        <vt:i4>224</vt:i4>
      </vt:variant>
      <vt:variant>
        <vt:i4>0</vt:i4>
      </vt:variant>
      <vt:variant>
        <vt:i4>5</vt:i4>
      </vt:variant>
      <vt:variant>
        <vt:lpwstr/>
      </vt:variant>
      <vt:variant>
        <vt:lpwstr>_Toc3879151</vt:lpwstr>
      </vt:variant>
      <vt:variant>
        <vt:i4>2293765</vt:i4>
      </vt:variant>
      <vt:variant>
        <vt:i4>218</vt:i4>
      </vt:variant>
      <vt:variant>
        <vt:i4>0</vt:i4>
      </vt:variant>
      <vt:variant>
        <vt:i4>5</vt:i4>
      </vt:variant>
      <vt:variant>
        <vt:lpwstr/>
      </vt:variant>
      <vt:variant>
        <vt:lpwstr>_Toc3879150</vt:lpwstr>
      </vt:variant>
      <vt:variant>
        <vt:i4>2228229</vt:i4>
      </vt:variant>
      <vt:variant>
        <vt:i4>212</vt:i4>
      </vt:variant>
      <vt:variant>
        <vt:i4>0</vt:i4>
      </vt:variant>
      <vt:variant>
        <vt:i4>5</vt:i4>
      </vt:variant>
      <vt:variant>
        <vt:lpwstr/>
      </vt:variant>
      <vt:variant>
        <vt:lpwstr>_Toc3879149</vt:lpwstr>
      </vt:variant>
      <vt:variant>
        <vt:i4>2228229</vt:i4>
      </vt:variant>
      <vt:variant>
        <vt:i4>206</vt:i4>
      </vt:variant>
      <vt:variant>
        <vt:i4>0</vt:i4>
      </vt:variant>
      <vt:variant>
        <vt:i4>5</vt:i4>
      </vt:variant>
      <vt:variant>
        <vt:lpwstr/>
      </vt:variant>
      <vt:variant>
        <vt:lpwstr>_Toc3879148</vt:lpwstr>
      </vt:variant>
      <vt:variant>
        <vt:i4>2228229</vt:i4>
      </vt:variant>
      <vt:variant>
        <vt:i4>200</vt:i4>
      </vt:variant>
      <vt:variant>
        <vt:i4>0</vt:i4>
      </vt:variant>
      <vt:variant>
        <vt:i4>5</vt:i4>
      </vt:variant>
      <vt:variant>
        <vt:lpwstr/>
      </vt:variant>
      <vt:variant>
        <vt:lpwstr>_Toc3879147</vt:lpwstr>
      </vt:variant>
      <vt:variant>
        <vt:i4>2228229</vt:i4>
      </vt:variant>
      <vt:variant>
        <vt:i4>194</vt:i4>
      </vt:variant>
      <vt:variant>
        <vt:i4>0</vt:i4>
      </vt:variant>
      <vt:variant>
        <vt:i4>5</vt:i4>
      </vt:variant>
      <vt:variant>
        <vt:lpwstr/>
      </vt:variant>
      <vt:variant>
        <vt:lpwstr>_Toc3879146</vt:lpwstr>
      </vt:variant>
      <vt:variant>
        <vt:i4>2228229</vt:i4>
      </vt:variant>
      <vt:variant>
        <vt:i4>188</vt:i4>
      </vt:variant>
      <vt:variant>
        <vt:i4>0</vt:i4>
      </vt:variant>
      <vt:variant>
        <vt:i4>5</vt:i4>
      </vt:variant>
      <vt:variant>
        <vt:lpwstr/>
      </vt:variant>
      <vt:variant>
        <vt:lpwstr>_Toc3879145</vt:lpwstr>
      </vt:variant>
      <vt:variant>
        <vt:i4>2228229</vt:i4>
      </vt:variant>
      <vt:variant>
        <vt:i4>182</vt:i4>
      </vt:variant>
      <vt:variant>
        <vt:i4>0</vt:i4>
      </vt:variant>
      <vt:variant>
        <vt:i4>5</vt:i4>
      </vt:variant>
      <vt:variant>
        <vt:lpwstr/>
      </vt:variant>
      <vt:variant>
        <vt:lpwstr>_Toc3879144</vt:lpwstr>
      </vt:variant>
      <vt:variant>
        <vt:i4>2228229</vt:i4>
      </vt:variant>
      <vt:variant>
        <vt:i4>176</vt:i4>
      </vt:variant>
      <vt:variant>
        <vt:i4>0</vt:i4>
      </vt:variant>
      <vt:variant>
        <vt:i4>5</vt:i4>
      </vt:variant>
      <vt:variant>
        <vt:lpwstr/>
      </vt:variant>
      <vt:variant>
        <vt:lpwstr>_Toc3879143</vt:lpwstr>
      </vt:variant>
      <vt:variant>
        <vt:i4>2228229</vt:i4>
      </vt:variant>
      <vt:variant>
        <vt:i4>170</vt:i4>
      </vt:variant>
      <vt:variant>
        <vt:i4>0</vt:i4>
      </vt:variant>
      <vt:variant>
        <vt:i4>5</vt:i4>
      </vt:variant>
      <vt:variant>
        <vt:lpwstr/>
      </vt:variant>
      <vt:variant>
        <vt:lpwstr>_Toc3879142</vt:lpwstr>
      </vt:variant>
      <vt:variant>
        <vt:i4>2228229</vt:i4>
      </vt:variant>
      <vt:variant>
        <vt:i4>164</vt:i4>
      </vt:variant>
      <vt:variant>
        <vt:i4>0</vt:i4>
      </vt:variant>
      <vt:variant>
        <vt:i4>5</vt:i4>
      </vt:variant>
      <vt:variant>
        <vt:lpwstr/>
      </vt:variant>
      <vt:variant>
        <vt:lpwstr>_Toc3879141</vt:lpwstr>
      </vt:variant>
      <vt:variant>
        <vt:i4>2228229</vt:i4>
      </vt:variant>
      <vt:variant>
        <vt:i4>158</vt:i4>
      </vt:variant>
      <vt:variant>
        <vt:i4>0</vt:i4>
      </vt:variant>
      <vt:variant>
        <vt:i4>5</vt:i4>
      </vt:variant>
      <vt:variant>
        <vt:lpwstr/>
      </vt:variant>
      <vt:variant>
        <vt:lpwstr>_Toc3879140</vt:lpwstr>
      </vt:variant>
      <vt:variant>
        <vt:i4>2424837</vt:i4>
      </vt:variant>
      <vt:variant>
        <vt:i4>152</vt:i4>
      </vt:variant>
      <vt:variant>
        <vt:i4>0</vt:i4>
      </vt:variant>
      <vt:variant>
        <vt:i4>5</vt:i4>
      </vt:variant>
      <vt:variant>
        <vt:lpwstr/>
      </vt:variant>
      <vt:variant>
        <vt:lpwstr>_Toc3879139</vt:lpwstr>
      </vt:variant>
      <vt:variant>
        <vt:i4>2424837</vt:i4>
      </vt:variant>
      <vt:variant>
        <vt:i4>146</vt:i4>
      </vt:variant>
      <vt:variant>
        <vt:i4>0</vt:i4>
      </vt:variant>
      <vt:variant>
        <vt:i4>5</vt:i4>
      </vt:variant>
      <vt:variant>
        <vt:lpwstr/>
      </vt:variant>
      <vt:variant>
        <vt:lpwstr>_Toc3879138</vt:lpwstr>
      </vt:variant>
      <vt:variant>
        <vt:i4>2424837</vt:i4>
      </vt:variant>
      <vt:variant>
        <vt:i4>140</vt:i4>
      </vt:variant>
      <vt:variant>
        <vt:i4>0</vt:i4>
      </vt:variant>
      <vt:variant>
        <vt:i4>5</vt:i4>
      </vt:variant>
      <vt:variant>
        <vt:lpwstr/>
      </vt:variant>
      <vt:variant>
        <vt:lpwstr>_Toc3879137</vt:lpwstr>
      </vt:variant>
      <vt:variant>
        <vt:i4>2424837</vt:i4>
      </vt:variant>
      <vt:variant>
        <vt:i4>134</vt:i4>
      </vt:variant>
      <vt:variant>
        <vt:i4>0</vt:i4>
      </vt:variant>
      <vt:variant>
        <vt:i4>5</vt:i4>
      </vt:variant>
      <vt:variant>
        <vt:lpwstr/>
      </vt:variant>
      <vt:variant>
        <vt:lpwstr>_Toc3879136</vt:lpwstr>
      </vt:variant>
      <vt:variant>
        <vt:i4>2424837</vt:i4>
      </vt:variant>
      <vt:variant>
        <vt:i4>128</vt:i4>
      </vt:variant>
      <vt:variant>
        <vt:i4>0</vt:i4>
      </vt:variant>
      <vt:variant>
        <vt:i4>5</vt:i4>
      </vt:variant>
      <vt:variant>
        <vt:lpwstr/>
      </vt:variant>
      <vt:variant>
        <vt:lpwstr>_Toc3879135</vt:lpwstr>
      </vt:variant>
      <vt:variant>
        <vt:i4>2424837</vt:i4>
      </vt:variant>
      <vt:variant>
        <vt:i4>122</vt:i4>
      </vt:variant>
      <vt:variant>
        <vt:i4>0</vt:i4>
      </vt:variant>
      <vt:variant>
        <vt:i4>5</vt:i4>
      </vt:variant>
      <vt:variant>
        <vt:lpwstr/>
      </vt:variant>
      <vt:variant>
        <vt:lpwstr>_Toc3879134</vt:lpwstr>
      </vt:variant>
      <vt:variant>
        <vt:i4>2424837</vt:i4>
      </vt:variant>
      <vt:variant>
        <vt:i4>116</vt:i4>
      </vt:variant>
      <vt:variant>
        <vt:i4>0</vt:i4>
      </vt:variant>
      <vt:variant>
        <vt:i4>5</vt:i4>
      </vt:variant>
      <vt:variant>
        <vt:lpwstr/>
      </vt:variant>
      <vt:variant>
        <vt:lpwstr>_Toc3879133</vt:lpwstr>
      </vt:variant>
      <vt:variant>
        <vt:i4>2424837</vt:i4>
      </vt:variant>
      <vt:variant>
        <vt:i4>110</vt:i4>
      </vt:variant>
      <vt:variant>
        <vt:i4>0</vt:i4>
      </vt:variant>
      <vt:variant>
        <vt:i4>5</vt:i4>
      </vt:variant>
      <vt:variant>
        <vt:lpwstr/>
      </vt:variant>
      <vt:variant>
        <vt:lpwstr>_Toc3879132</vt:lpwstr>
      </vt:variant>
      <vt:variant>
        <vt:i4>2424837</vt:i4>
      </vt:variant>
      <vt:variant>
        <vt:i4>104</vt:i4>
      </vt:variant>
      <vt:variant>
        <vt:i4>0</vt:i4>
      </vt:variant>
      <vt:variant>
        <vt:i4>5</vt:i4>
      </vt:variant>
      <vt:variant>
        <vt:lpwstr/>
      </vt:variant>
      <vt:variant>
        <vt:lpwstr>_Toc3879131</vt:lpwstr>
      </vt:variant>
      <vt:variant>
        <vt:i4>2424837</vt:i4>
      </vt:variant>
      <vt:variant>
        <vt:i4>98</vt:i4>
      </vt:variant>
      <vt:variant>
        <vt:i4>0</vt:i4>
      </vt:variant>
      <vt:variant>
        <vt:i4>5</vt:i4>
      </vt:variant>
      <vt:variant>
        <vt:lpwstr/>
      </vt:variant>
      <vt:variant>
        <vt:lpwstr>_Toc3879130</vt:lpwstr>
      </vt:variant>
      <vt:variant>
        <vt:i4>2359301</vt:i4>
      </vt:variant>
      <vt:variant>
        <vt:i4>92</vt:i4>
      </vt:variant>
      <vt:variant>
        <vt:i4>0</vt:i4>
      </vt:variant>
      <vt:variant>
        <vt:i4>5</vt:i4>
      </vt:variant>
      <vt:variant>
        <vt:lpwstr/>
      </vt:variant>
      <vt:variant>
        <vt:lpwstr>_Toc3879129</vt:lpwstr>
      </vt:variant>
      <vt:variant>
        <vt:i4>2359301</vt:i4>
      </vt:variant>
      <vt:variant>
        <vt:i4>86</vt:i4>
      </vt:variant>
      <vt:variant>
        <vt:i4>0</vt:i4>
      </vt:variant>
      <vt:variant>
        <vt:i4>5</vt:i4>
      </vt:variant>
      <vt:variant>
        <vt:lpwstr/>
      </vt:variant>
      <vt:variant>
        <vt:lpwstr>_Toc3879128</vt:lpwstr>
      </vt:variant>
      <vt:variant>
        <vt:i4>2359301</vt:i4>
      </vt:variant>
      <vt:variant>
        <vt:i4>80</vt:i4>
      </vt:variant>
      <vt:variant>
        <vt:i4>0</vt:i4>
      </vt:variant>
      <vt:variant>
        <vt:i4>5</vt:i4>
      </vt:variant>
      <vt:variant>
        <vt:lpwstr/>
      </vt:variant>
      <vt:variant>
        <vt:lpwstr>_Toc3879127</vt:lpwstr>
      </vt:variant>
      <vt:variant>
        <vt:i4>2359301</vt:i4>
      </vt:variant>
      <vt:variant>
        <vt:i4>74</vt:i4>
      </vt:variant>
      <vt:variant>
        <vt:i4>0</vt:i4>
      </vt:variant>
      <vt:variant>
        <vt:i4>5</vt:i4>
      </vt:variant>
      <vt:variant>
        <vt:lpwstr/>
      </vt:variant>
      <vt:variant>
        <vt:lpwstr>_Toc3879126</vt:lpwstr>
      </vt:variant>
      <vt:variant>
        <vt:i4>2359301</vt:i4>
      </vt:variant>
      <vt:variant>
        <vt:i4>68</vt:i4>
      </vt:variant>
      <vt:variant>
        <vt:i4>0</vt:i4>
      </vt:variant>
      <vt:variant>
        <vt:i4>5</vt:i4>
      </vt:variant>
      <vt:variant>
        <vt:lpwstr/>
      </vt:variant>
      <vt:variant>
        <vt:lpwstr>_Toc3879125</vt:lpwstr>
      </vt:variant>
      <vt:variant>
        <vt:i4>2359301</vt:i4>
      </vt:variant>
      <vt:variant>
        <vt:i4>62</vt:i4>
      </vt:variant>
      <vt:variant>
        <vt:i4>0</vt:i4>
      </vt:variant>
      <vt:variant>
        <vt:i4>5</vt:i4>
      </vt:variant>
      <vt:variant>
        <vt:lpwstr/>
      </vt:variant>
      <vt:variant>
        <vt:lpwstr>_Toc3879124</vt:lpwstr>
      </vt:variant>
      <vt:variant>
        <vt:i4>2359301</vt:i4>
      </vt:variant>
      <vt:variant>
        <vt:i4>56</vt:i4>
      </vt:variant>
      <vt:variant>
        <vt:i4>0</vt:i4>
      </vt:variant>
      <vt:variant>
        <vt:i4>5</vt:i4>
      </vt:variant>
      <vt:variant>
        <vt:lpwstr/>
      </vt:variant>
      <vt:variant>
        <vt:lpwstr>_Toc3879123</vt:lpwstr>
      </vt:variant>
      <vt:variant>
        <vt:i4>2359301</vt:i4>
      </vt:variant>
      <vt:variant>
        <vt:i4>50</vt:i4>
      </vt:variant>
      <vt:variant>
        <vt:i4>0</vt:i4>
      </vt:variant>
      <vt:variant>
        <vt:i4>5</vt:i4>
      </vt:variant>
      <vt:variant>
        <vt:lpwstr/>
      </vt:variant>
      <vt:variant>
        <vt:lpwstr>_Toc3879122</vt:lpwstr>
      </vt:variant>
      <vt:variant>
        <vt:i4>2359301</vt:i4>
      </vt:variant>
      <vt:variant>
        <vt:i4>44</vt:i4>
      </vt:variant>
      <vt:variant>
        <vt:i4>0</vt:i4>
      </vt:variant>
      <vt:variant>
        <vt:i4>5</vt:i4>
      </vt:variant>
      <vt:variant>
        <vt:lpwstr/>
      </vt:variant>
      <vt:variant>
        <vt:lpwstr>_Toc3879121</vt:lpwstr>
      </vt:variant>
      <vt:variant>
        <vt:i4>2359301</vt:i4>
      </vt:variant>
      <vt:variant>
        <vt:i4>38</vt:i4>
      </vt:variant>
      <vt:variant>
        <vt:i4>0</vt:i4>
      </vt:variant>
      <vt:variant>
        <vt:i4>5</vt:i4>
      </vt:variant>
      <vt:variant>
        <vt:lpwstr/>
      </vt:variant>
      <vt:variant>
        <vt:lpwstr>_Toc3879120</vt:lpwstr>
      </vt:variant>
      <vt:variant>
        <vt:i4>2555909</vt:i4>
      </vt:variant>
      <vt:variant>
        <vt:i4>32</vt:i4>
      </vt:variant>
      <vt:variant>
        <vt:i4>0</vt:i4>
      </vt:variant>
      <vt:variant>
        <vt:i4>5</vt:i4>
      </vt:variant>
      <vt:variant>
        <vt:lpwstr/>
      </vt:variant>
      <vt:variant>
        <vt:lpwstr>_Toc3879119</vt:lpwstr>
      </vt:variant>
      <vt:variant>
        <vt:i4>2555909</vt:i4>
      </vt:variant>
      <vt:variant>
        <vt:i4>26</vt:i4>
      </vt:variant>
      <vt:variant>
        <vt:i4>0</vt:i4>
      </vt:variant>
      <vt:variant>
        <vt:i4>5</vt:i4>
      </vt:variant>
      <vt:variant>
        <vt:lpwstr/>
      </vt:variant>
      <vt:variant>
        <vt:lpwstr>_Toc3879118</vt:lpwstr>
      </vt:variant>
      <vt:variant>
        <vt:i4>2555909</vt:i4>
      </vt:variant>
      <vt:variant>
        <vt:i4>20</vt:i4>
      </vt:variant>
      <vt:variant>
        <vt:i4>0</vt:i4>
      </vt:variant>
      <vt:variant>
        <vt:i4>5</vt:i4>
      </vt:variant>
      <vt:variant>
        <vt:lpwstr/>
      </vt:variant>
      <vt:variant>
        <vt:lpwstr>_Toc3879117</vt:lpwstr>
      </vt:variant>
      <vt:variant>
        <vt:i4>2555909</vt:i4>
      </vt:variant>
      <vt:variant>
        <vt:i4>14</vt:i4>
      </vt:variant>
      <vt:variant>
        <vt:i4>0</vt:i4>
      </vt:variant>
      <vt:variant>
        <vt:i4>5</vt:i4>
      </vt:variant>
      <vt:variant>
        <vt:lpwstr/>
      </vt:variant>
      <vt:variant>
        <vt:lpwstr>_Toc3879116</vt:lpwstr>
      </vt:variant>
      <vt:variant>
        <vt:i4>2555909</vt:i4>
      </vt:variant>
      <vt:variant>
        <vt:i4>8</vt:i4>
      </vt:variant>
      <vt:variant>
        <vt:i4>0</vt:i4>
      </vt:variant>
      <vt:variant>
        <vt:i4>5</vt:i4>
      </vt:variant>
      <vt:variant>
        <vt:lpwstr/>
      </vt:variant>
      <vt:variant>
        <vt:lpwstr>_Toc3879115</vt:lpwstr>
      </vt:variant>
      <vt:variant>
        <vt:i4>2555909</vt:i4>
      </vt:variant>
      <vt:variant>
        <vt:i4>2</vt:i4>
      </vt:variant>
      <vt:variant>
        <vt:i4>0</vt:i4>
      </vt:variant>
      <vt:variant>
        <vt:i4>5</vt:i4>
      </vt:variant>
      <vt:variant>
        <vt:lpwstr/>
      </vt:variant>
      <vt:variant>
        <vt:lpwstr>_Toc3879114</vt:lpwstr>
      </vt:variant>
      <vt:variant>
        <vt:i4>1245258</vt:i4>
      </vt:variant>
      <vt:variant>
        <vt:i4>27</vt:i4>
      </vt:variant>
      <vt:variant>
        <vt:i4>0</vt:i4>
      </vt:variant>
      <vt:variant>
        <vt:i4>5</vt:i4>
      </vt:variant>
      <vt:variant>
        <vt:lpwstr>http://universaldesign.ie/What-is-Universal-Design/The-7-Principles/</vt:lpwstr>
      </vt:variant>
      <vt:variant>
        <vt:lpwstr/>
      </vt:variant>
      <vt:variant>
        <vt:i4>1114138</vt:i4>
      </vt:variant>
      <vt:variant>
        <vt:i4>24</vt:i4>
      </vt:variant>
      <vt:variant>
        <vt:i4>0</vt:i4>
      </vt:variant>
      <vt:variant>
        <vt:i4>5</vt:i4>
      </vt:variant>
      <vt:variant>
        <vt:lpwstr>https://www.ausbanking.org.au/images/uploads/ArticleDocuments/149/ABA-Customer Advocate Guiding Principles-FINAL.pdf</vt:lpwstr>
      </vt:variant>
      <vt:variant>
        <vt:lpwstr/>
      </vt:variant>
      <vt:variant>
        <vt:i4>2228332</vt:i4>
      </vt:variant>
      <vt:variant>
        <vt:i4>21</vt:i4>
      </vt:variant>
      <vt:variant>
        <vt:i4>0</vt:i4>
      </vt:variant>
      <vt:variant>
        <vt:i4>5</vt:i4>
      </vt:variant>
      <vt:variant>
        <vt:lpwstr>http://www.ausbanking.org.au/images/uploads/ArticleDocuments/207/Industry_Guideline_Responding_to_requests_from_a_power_of_attorneys_or_court-appointed_administrator2.pdf</vt:lpwstr>
      </vt:variant>
      <vt:variant>
        <vt:lpwstr/>
      </vt:variant>
      <vt:variant>
        <vt:i4>7929954</vt:i4>
      </vt:variant>
      <vt:variant>
        <vt:i4>18</vt:i4>
      </vt:variant>
      <vt:variant>
        <vt:i4>0</vt:i4>
      </vt:variant>
      <vt:variant>
        <vt:i4>5</vt:i4>
      </vt:variant>
      <vt:variant>
        <vt:lpwstr>http://www.ausbanking.org.au/images/uploads/ArticleDocuments/207/Industry_Guideline_Protecting_vulnerable_customers_from_potential_financial_abuse2.pdf</vt:lpwstr>
      </vt:variant>
      <vt:variant>
        <vt:lpwstr/>
      </vt:variant>
      <vt:variant>
        <vt:i4>2949176</vt:i4>
      </vt:variant>
      <vt:variant>
        <vt:i4>15</vt:i4>
      </vt:variant>
      <vt:variant>
        <vt:i4>0</vt:i4>
      </vt:variant>
      <vt:variant>
        <vt:i4>5</vt:i4>
      </vt:variant>
      <vt:variant>
        <vt:lpwstr>http://www.ausbanking.org.au/customers/affordable-banking/</vt:lpwstr>
      </vt:variant>
      <vt:variant>
        <vt:lpwstr/>
      </vt:variant>
      <vt:variant>
        <vt:i4>1638510</vt:i4>
      </vt:variant>
      <vt:variant>
        <vt:i4>12</vt:i4>
      </vt:variant>
      <vt:variant>
        <vt:i4>0</vt:i4>
      </vt:variant>
      <vt:variant>
        <vt:i4>5</vt:i4>
      </vt:variant>
      <vt:variant>
        <vt:lpwstr>http://www.ausbanking.org.au/images/uploads/ArticleDocuments/206/Updated_financial_hardship_guideline_Nov_2016.pdf</vt:lpwstr>
      </vt:variant>
      <vt:variant>
        <vt:lpwstr/>
      </vt:variant>
      <vt:variant>
        <vt:i4>7209023</vt:i4>
      </vt:variant>
      <vt:variant>
        <vt:i4>9</vt:i4>
      </vt:variant>
      <vt:variant>
        <vt:i4>0</vt:i4>
      </vt:variant>
      <vt:variant>
        <vt:i4>5</vt:i4>
      </vt:variant>
      <vt:variant>
        <vt:lpwstr>http://banking.treasury.gov.au/content/atms.asp</vt:lpwstr>
      </vt:variant>
      <vt:variant>
        <vt:lpwstr/>
      </vt:variant>
      <vt:variant>
        <vt:i4>4456543</vt:i4>
      </vt:variant>
      <vt:variant>
        <vt:i4>6</vt:i4>
      </vt:variant>
      <vt:variant>
        <vt:i4>0</vt:i4>
      </vt:variant>
      <vt:variant>
        <vt:i4>5</vt:i4>
      </vt:variant>
      <vt:variant>
        <vt:lpwstr>http://www.ausbanking.org.au/images/uploads/ArticleDocuments/207/ABA_Industry_Guideline_-_Financial_Abuse_and_Family_and_Domestic_Violence Nov 2016.pdf</vt:lpwstr>
      </vt:variant>
      <vt:variant>
        <vt:lpwstr/>
      </vt:variant>
      <vt:variant>
        <vt:i4>8257646</vt:i4>
      </vt:variant>
      <vt:variant>
        <vt:i4>3</vt:i4>
      </vt:variant>
      <vt:variant>
        <vt:i4>0</vt:i4>
      </vt:variant>
      <vt:variant>
        <vt:i4>5</vt:i4>
      </vt:variant>
      <vt:variant>
        <vt:lpwstr>https://www.ausbanking.org.au/images/uploads/Accessibility_Principles_for_Banking_web.pdf</vt:lpwstr>
      </vt:variant>
      <vt:variant>
        <vt:lpwstr/>
      </vt:variant>
      <vt:variant>
        <vt:i4>2293786</vt:i4>
      </vt:variant>
      <vt:variant>
        <vt:i4>0</vt:i4>
      </vt:variant>
      <vt:variant>
        <vt:i4>0</vt:i4>
      </vt:variant>
      <vt:variant>
        <vt:i4>5</vt:i4>
      </vt:variant>
      <vt:variant>
        <vt:lpwstr>http://www.ausbanking.org.au/images/uploads/Banking_Code_of_Practice_2019_web.pdf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Eliza Twaddell</dc:creator>
  <cp:keywords/>
  <dc:description/>
  <cp:lastModifiedBy>Policy</cp:lastModifiedBy>
  <cp:revision>215</cp:revision>
  <cp:lastPrinted>2019-03-19T00:31:00Z</cp:lastPrinted>
  <dcterms:created xsi:type="dcterms:W3CDTF">2019-03-17T12:02:00Z</dcterms:created>
  <dcterms:modified xsi:type="dcterms:W3CDTF">2019-03-19T00:31:00Z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ContentTypeId">
    <vt:lpwstr>0x010100E718F4C8027F4615B927F8CAE13E40DB07003A6D7E17529D734791BE244860B98E5F</vt:lpwstr>
  </property>
  <property fmtid="{D5CDD505-2E9C-101B-9397-08002B2CF9AE}" pid="4" name="aba_ProjectTax">
    <vt:lpwstr/>
  </property>
  <property fmtid="{D5CDD505-2E9C-101B-9397-08002B2CF9AE}" pid="5" name="aba_PortfolioTax">
    <vt:lpwstr>48;#Customer Banking|713a5c4d-5204-4624-b4a5-48de49758210</vt:lpwstr>
  </property>
  <property fmtid="{D5CDD505-2E9C-101B-9397-08002B2CF9AE}" pid="6" name="aba_Group">
    <vt:lpwstr>44;#Policy|45a3362d-612a-45d2-a178-715d05bb7830</vt:lpwstr>
  </property>
  <property fmtid="{D5CDD505-2E9C-101B-9397-08002B2CF9AE}" pid="7" name="aba_DocumentTypeTax">
    <vt:lpwstr>172;#Policy|0b253396-3331-41a1-b22c-33010594b27b</vt:lpwstr>
  </property>
  <property fmtid="{D5CDD505-2E9C-101B-9397-08002B2CF9AE}" pid="8" name="_dlc_DocIdItemGuid">
    <vt:lpwstr>66674ccd-5474-4f00-a0b6-270ca3f9e8b3</vt:lpwstr>
  </property>
  <property fmtid="{D5CDD505-2E9C-101B-9397-08002B2CF9AE}" pid="9" name="AuthorIds_UIVersion_29184">
    <vt:lpwstr>53</vt:lpwstr>
  </property>
  <property fmtid="{D5CDD505-2E9C-101B-9397-08002B2CF9AE}" pid="10" name="AuthorIds_UIVersion_29696">
    <vt:lpwstr>46</vt:lpwstr>
  </property>
  <property fmtid="{D5CDD505-2E9C-101B-9397-08002B2CF9AE}" pid="11" name="AuthorIds_UIVersion_30208">
    <vt:lpwstr>46</vt:lpwstr>
  </property>
  <property fmtid="{D5CDD505-2E9C-101B-9397-08002B2CF9AE}" pid="12" name="AuthorIds_UIVersion_30720">
    <vt:lpwstr>46</vt:lpwstr>
  </property>
  <property fmtid="{D5CDD505-2E9C-101B-9397-08002B2CF9AE}" pid="13" name="AuthorIds_UIVersion_31232">
    <vt:lpwstr>53</vt:lpwstr>
  </property>
  <property fmtid="{D5CDD505-2E9C-101B-9397-08002B2CF9AE}" pid="14" name="AuthorIds_UIVersion_31744">
    <vt:lpwstr>46</vt:lpwstr>
  </property>
  <property fmtid="{D5CDD505-2E9C-101B-9397-08002B2CF9AE}" pid="15" name="AuthorIds_UIVersion_35840">
    <vt:lpwstr>53</vt:lpwstr>
  </property>
  <property fmtid="{D5CDD505-2E9C-101B-9397-08002B2CF9AE}" pid="16" name="AuthorIds_UIVersion_36864">
    <vt:lpwstr>53</vt:lpwstr>
  </property>
  <property fmtid="{D5CDD505-2E9C-101B-9397-08002B2CF9AE}" pid="17" name="SharedWithUsers">
    <vt:lpwstr>72;#Rory Grant;#46;#Amanda Pullinger;#61;#Kelly Stevens;#122;#Fiona Landis;#65;#Nathalie Samia;#53;#Eliza Twaddell;#50;#Christine Cupitt;#129;#Policy;#48;#Anna Bligh</vt:lpwstr>
  </property>
  <property fmtid="{D5CDD505-2E9C-101B-9397-08002B2CF9AE}" pid="18" name="AuthorIds_UIVersion_38912">
    <vt:lpwstr>53</vt:lpwstr>
  </property>
  <property fmtid="{D5CDD505-2E9C-101B-9397-08002B2CF9AE}" pid="19" name="AuthorIds_UIVersion_41984">
    <vt:lpwstr>72</vt:lpwstr>
  </property>
  <property fmtid="{D5CDD505-2E9C-101B-9397-08002B2CF9AE}" pid="20" name="AuthorIds_UIVersion_44032">
    <vt:lpwstr>72</vt:lpwstr>
  </property>
  <property fmtid="{D5CDD505-2E9C-101B-9397-08002B2CF9AE}" pid="21" name="AuthorIds_UIVersion_58880">
    <vt:lpwstr>46</vt:lpwstr>
  </property>
  <property fmtid="{D5CDD505-2E9C-101B-9397-08002B2CF9AE}" pid="22" name="AuthorIds_UIVersion_59392">
    <vt:lpwstr>72</vt:lpwstr>
  </property>
  <property fmtid="{D5CDD505-2E9C-101B-9397-08002B2CF9AE}" pid="23" name="AuthorIds_UIVersion_60416">
    <vt:lpwstr>46</vt:lpwstr>
  </property>
  <property fmtid="{D5CDD505-2E9C-101B-9397-08002B2CF9AE}" pid="24" name="AuthorIds_UIVersion_63488">
    <vt:lpwstr>72</vt:lpwstr>
  </property>
  <property fmtid="{D5CDD505-2E9C-101B-9397-08002B2CF9AE}" pid="25" name="AuthorIds_UIVersion_64000">
    <vt:lpwstr>72</vt:lpwstr>
  </property>
  <property fmtid="{D5CDD505-2E9C-101B-9397-08002B2CF9AE}" pid="26" name="AuthorIds_UIVersion_65536">
    <vt:lpwstr>72</vt:lpwstr>
  </property>
  <property fmtid="{D5CDD505-2E9C-101B-9397-08002B2CF9AE}" pid="27" name="AuthorIds_UIVersion_70656">
    <vt:lpwstr>46</vt:lpwstr>
  </property>
  <property fmtid="{D5CDD505-2E9C-101B-9397-08002B2CF9AE}" pid="28" name="AuthorIds_UIVersion_71168">
    <vt:lpwstr>72</vt:lpwstr>
  </property>
  <property fmtid="{D5CDD505-2E9C-101B-9397-08002B2CF9AE}" pid="29" name="AuthorIds_UIVersion_74240">
    <vt:lpwstr>72</vt:lpwstr>
  </property>
  <property fmtid="{D5CDD505-2E9C-101B-9397-08002B2CF9AE}" pid="30" name="AuthorIds_UIVersion_74752">
    <vt:lpwstr>72</vt:lpwstr>
  </property>
  <property fmtid="{D5CDD505-2E9C-101B-9397-08002B2CF9AE}" pid="31" name="AuthorIds_UIVersion_75264">
    <vt:lpwstr>46</vt:lpwstr>
  </property>
  <property fmtid="{D5CDD505-2E9C-101B-9397-08002B2CF9AE}" pid="32" name="AuthorIds_UIVersion_76288">
    <vt:lpwstr>46</vt:lpwstr>
  </property>
  <property fmtid="{D5CDD505-2E9C-101B-9397-08002B2CF9AE}" pid="33" name="AuthorIds_UIVersion_77312">
    <vt:lpwstr>72,46</vt:lpwstr>
  </property>
  <property fmtid="{D5CDD505-2E9C-101B-9397-08002B2CF9AE}" pid="34" name="AuthorIds_UIVersion_79872">
    <vt:lpwstr>46,72</vt:lpwstr>
  </property>
  <property fmtid="{D5CDD505-2E9C-101B-9397-08002B2CF9AE}" pid="35" name="AuthorIds_UIVersion_80896">
    <vt:lpwstr>53</vt:lpwstr>
  </property>
  <property fmtid="{D5CDD505-2E9C-101B-9397-08002B2CF9AE}" pid="36" name="AuthorIds_UIVersion_81408">
    <vt:lpwstr>46</vt:lpwstr>
  </property>
  <property fmtid="{D5CDD505-2E9C-101B-9397-08002B2CF9AE}" pid="37" name="AuthorIds_UIVersion_82944">
    <vt:lpwstr>53</vt:lpwstr>
  </property>
  <property fmtid="{D5CDD505-2E9C-101B-9397-08002B2CF9AE}" pid="38" name="AuthorIds_UIVersion_83456">
    <vt:lpwstr>46</vt:lpwstr>
  </property>
  <property fmtid="{D5CDD505-2E9C-101B-9397-08002B2CF9AE}" pid="39" name="AuthorIds_UIVersion_89088">
    <vt:lpwstr>46</vt:lpwstr>
  </property>
  <property fmtid="{D5CDD505-2E9C-101B-9397-08002B2CF9AE}" pid="40" name="AuthorIds_UIVersion_89600">
    <vt:lpwstr>46</vt:lpwstr>
  </property>
  <property fmtid="{D5CDD505-2E9C-101B-9397-08002B2CF9AE}" pid="41" name="AuthorIds_UIVersion_91648">
    <vt:lpwstr>53</vt:lpwstr>
  </property>
  <property fmtid="{D5CDD505-2E9C-101B-9397-08002B2CF9AE}" pid="42" name="AuthorIds_UIVersion_94720">
    <vt:lpwstr>46</vt:lpwstr>
  </property>
  <property fmtid="{D5CDD505-2E9C-101B-9397-08002B2CF9AE}" pid="43" name="AuthorIds_UIVersion_96256">
    <vt:lpwstr>46</vt:lpwstr>
  </property>
  <property fmtid="{D5CDD505-2E9C-101B-9397-08002B2CF9AE}" pid="44" name="AuthorIds_UIVersion_104960">
    <vt:lpwstr>46,72</vt:lpwstr>
  </property>
  <property fmtid="{D5CDD505-2E9C-101B-9397-08002B2CF9AE}" pid="45" name="AuthorIds_UIVersion_105984">
    <vt:lpwstr>46</vt:lpwstr>
  </property>
  <property fmtid="{D5CDD505-2E9C-101B-9397-08002B2CF9AE}" pid="46" name="AuthorIds_UIVersion_106496">
    <vt:lpwstr>72,46</vt:lpwstr>
  </property>
  <property fmtid="{D5CDD505-2E9C-101B-9397-08002B2CF9AE}" pid="47" name="AuthorIds_UIVersion_108544">
    <vt:lpwstr>46,72</vt:lpwstr>
  </property>
  <property fmtid="{D5CDD505-2E9C-101B-9397-08002B2CF9AE}" pid="48" name="AuthorIds_UIVersion_111104">
    <vt:lpwstr>46,72</vt:lpwstr>
  </property>
  <property fmtid="{D5CDD505-2E9C-101B-9397-08002B2CF9AE}" pid="49" name="AuthorIds_UIVersion_512">
    <vt:lpwstr>46</vt:lpwstr>
  </property>
  <property fmtid="{D5CDD505-2E9C-101B-9397-08002B2CF9AE}" pid="50" name="AuthorIds_UIVersion_5120">
    <vt:lpwstr>53</vt:lpwstr>
  </property>
  <property fmtid="{D5CDD505-2E9C-101B-9397-08002B2CF9AE}" pid="51" name="AuthorIds_UIVersion_8192">
    <vt:lpwstr>129</vt:lpwstr>
  </property>
  <property fmtid="{D5CDD505-2E9C-101B-9397-08002B2CF9AE}" pid="52" name="AuthorIds_UIVersion_9728">
    <vt:lpwstr>129</vt:lpwstr>
  </property>
  <property fmtid="{D5CDD505-2E9C-101B-9397-08002B2CF9AE}" pid="53" name="AuthorIds_UIVersion_13312">
    <vt:lpwstr>129</vt:lpwstr>
  </property>
  <property fmtid="{D5CDD505-2E9C-101B-9397-08002B2CF9AE}" pid="54" name="AuthorIds_UIVersion_13824">
    <vt:lpwstr>53</vt:lpwstr>
  </property>
  <property fmtid="{D5CDD505-2E9C-101B-9397-08002B2CF9AE}" pid="55" name="AuthorIds_UIVersion_14336">
    <vt:lpwstr>46</vt:lpwstr>
  </property>
  <property fmtid="{D5CDD505-2E9C-101B-9397-08002B2CF9AE}" pid="56" name="AuthorIds_UIVersion_16384">
    <vt:lpwstr>53</vt:lpwstr>
  </property>
  <property fmtid="{D5CDD505-2E9C-101B-9397-08002B2CF9AE}" pid="57" name="AuthorIds_UIVersion_17408">
    <vt:lpwstr>46</vt:lpwstr>
  </property>
  <property fmtid="{D5CDD505-2E9C-101B-9397-08002B2CF9AE}" pid="58" name="AuthorIds_UIVersion_18944">
    <vt:lpwstr>46</vt:lpwstr>
  </property>
  <property fmtid="{D5CDD505-2E9C-101B-9397-08002B2CF9AE}" pid="59" name="AuthorIds_UIVersion_20480">
    <vt:lpwstr>46</vt:lpwstr>
  </property>
  <property fmtid="{D5CDD505-2E9C-101B-9397-08002B2CF9AE}" pid="60" name="AuthorIds_UIVersion_21504">
    <vt:lpwstr>46</vt:lpwstr>
  </property>
  <property fmtid="{D5CDD505-2E9C-101B-9397-08002B2CF9AE}" pid="61" name="AuthorIds_UIVersion_23040">
    <vt:lpwstr>46</vt:lpwstr>
  </property>
  <property fmtid="{D5CDD505-2E9C-101B-9397-08002B2CF9AE}" pid="62" name="AuthorIds_UIVersion_23552">
    <vt:lpwstr>129</vt:lpwstr>
  </property>
  <property fmtid="{D5CDD505-2E9C-101B-9397-08002B2CF9AE}" pid="63" name="AuthorIds_UIVersion_24576">
    <vt:lpwstr>46</vt:lpwstr>
  </property>
  <property fmtid="{D5CDD505-2E9C-101B-9397-08002B2CF9AE}" pid="64" name="AuthorIds_UIVersion_27648">
    <vt:lpwstr>129</vt:lpwstr>
  </property>
  <property fmtid="{D5CDD505-2E9C-101B-9397-08002B2CF9AE}" pid="65" name="AuthorIds_UIVersion_28672">
    <vt:lpwstr>129</vt:lpwstr>
  </property>
</Properties>
</file>